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511B7A8" w14:textId="77777777" w:rsidR="002D5D5E" w:rsidRDefault="002D5D5E" w:rsidP="002D5D5E">
      <w:pPr>
        <w:pStyle w:val="Heading1"/>
        <w:shd w:val="clear" w:color="auto" w:fill="FFFFFF"/>
        <w:spacing w:before="0" w:line="756" w:lineRule="atLeast"/>
        <w:jc w:val="center"/>
        <w:rPr>
          <w:rFonts w:ascii="Times" w:hAnsi="Times"/>
          <w:color w:val="000000"/>
          <w:sz w:val="72"/>
          <w:szCs w:val="72"/>
        </w:rPr>
      </w:pPr>
      <w:r>
        <w:rPr>
          <w:rFonts w:ascii="Times" w:hAnsi="Times"/>
          <w:b/>
          <w:bCs/>
          <w:color w:val="000000"/>
          <w:sz w:val="72"/>
          <w:szCs w:val="72"/>
        </w:rPr>
        <w:t>Andy Warhol's Catholic identity in focus in faith-centered exhibition</w:t>
      </w:r>
    </w:p>
    <w:p w14:paraId="13BF55D1" w14:textId="77777777" w:rsidR="002D5D5E" w:rsidRDefault="002D5D5E" w:rsidP="002D5D5E">
      <w:pPr>
        <w:shd w:val="clear" w:color="auto" w:fill="FFFFFF"/>
        <w:jc w:val="center"/>
        <w:rPr>
          <w:rFonts w:ascii="Helvetica" w:hAnsi="Helvetica"/>
          <w:color w:val="414042"/>
          <w:sz w:val="26"/>
          <w:szCs w:val="26"/>
        </w:rPr>
      </w:pPr>
      <w:r>
        <w:rPr>
          <w:rFonts w:ascii="Helvetica" w:hAnsi="Helvetica"/>
          <w:color w:val="414042"/>
          <w:sz w:val="26"/>
          <w:szCs w:val="26"/>
        </w:rPr>
        <w:t>Jan 25, 2020</w:t>
      </w:r>
    </w:p>
    <w:p w14:paraId="2E4BE5BB" w14:textId="77777777" w:rsidR="002D5D5E" w:rsidRDefault="002D5D5E" w:rsidP="002D5D5E">
      <w:pPr>
        <w:shd w:val="clear" w:color="auto" w:fill="FFFFFF"/>
        <w:spacing w:line="227" w:lineRule="atLeast"/>
        <w:jc w:val="center"/>
        <w:rPr>
          <w:rFonts w:ascii="Helvetica" w:hAnsi="Helvetica"/>
          <w:b/>
          <w:bCs/>
          <w:color w:val="414042"/>
          <w:sz w:val="29"/>
          <w:szCs w:val="29"/>
        </w:rPr>
      </w:pPr>
      <w:r>
        <w:rPr>
          <w:rFonts w:ascii="Helvetica" w:hAnsi="Helvetica"/>
          <w:b/>
          <w:bCs/>
          <w:color w:val="414042"/>
          <w:sz w:val="29"/>
          <w:szCs w:val="29"/>
        </w:rPr>
        <w:t>by </w:t>
      </w:r>
      <w:hyperlink r:id="rId4" w:history="1">
        <w:r>
          <w:rPr>
            <w:rStyle w:val="Hyperlink"/>
            <w:rFonts w:ascii="Helvetica" w:hAnsi="Helvetica"/>
            <w:b/>
            <w:bCs/>
            <w:color w:val="046DB1"/>
            <w:sz w:val="29"/>
            <w:szCs w:val="29"/>
          </w:rPr>
          <w:t xml:space="preserve">Andrew </w:t>
        </w:r>
        <w:proofErr w:type="spellStart"/>
        <w:r>
          <w:rPr>
            <w:rStyle w:val="Hyperlink"/>
            <w:rFonts w:ascii="Helvetica" w:hAnsi="Helvetica"/>
            <w:b/>
            <w:bCs/>
            <w:color w:val="046DB1"/>
            <w:sz w:val="29"/>
            <w:szCs w:val="29"/>
          </w:rPr>
          <w:t>Julo</w:t>
        </w:r>
        <w:proofErr w:type="spellEnd"/>
      </w:hyperlink>
    </w:p>
    <w:p w14:paraId="0989E7B6" w14:textId="30B8F041" w:rsidR="002D5D5E" w:rsidRDefault="002D5D5E" w:rsidP="002D5D5E">
      <w:r>
        <w:br/>
      </w:r>
      <w:r w:rsidRPr="002D5D5E">
        <w:t>The work of Andy Warhol (1928-1987) continues to be </w:t>
      </w:r>
      <w:hyperlink r:id="rId5" w:tgtFrame="_blank" w:history="1">
        <w:r w:rsidRPr="002D5D5E">
          <w:rPr>
            <w:rStyle w:val="Hyperlink"/>
          </w:rPr>
          <w:t>exhibited</w:t>
        </w:r>
      </w:hyperlink>
      <w:r w:rsidRPr="002D5D5E">
        <w:t> extensively throughout the world, command exceptionally high prices at </w:t>
      </w:r>
      <w:hyperlink r:id="rId6" w:tgtFrame="_blank" w:history="1">
        <w:r w:rsidRPr="002D5D5E">
          <w:rPr>
            <w:rStyle w:val="Hyperlink"/>
          </w:rPr>
          <w:t>auction</w:t>
        </w:r>
      </w:hyperlink>
      <w:r w:rsidRPr="002D5D5E">
        <w:t>, and examined from a variety of art history </w:t>
      </w:r>
      <w:hyperlink r:id="rId7" w:tgtFrame="_blank" w:history="1">
        <w:r w:rsidRPr="002D5D5E">
          <w:rPr>
            <w:rStyle w:val="Hyperlink"/>
          </w:rPr>
          <w:t>perspectives</w:t>
        </w:r>
      </w:hyperlink>
      <w:r w:rsidRPr="002D5D5E">
        <w:t>.</w:t>
      </w:r>
    </w:p>
    <w:p w14:paraId="5AE66027" w14:textId="77777777" w:rsidR="002D5D5E" w:rsidRPr="002D5D5E" w:rsidRDefault="002D5D5E" w:rsidP="002D5D5E"/>
    <w:p w14:paraId="0A8AE678" w14:textId="5303B0BA" w:rsidR="002D5D5E" w:rsidRDefault="002D5D5E" w:rsidP="002D5D5E">
      <w:r w:rsidRPr="002D5D5E">
        <w:t>Yet many would be surprised to learn that Warhol was a lifelong Catholic whose faith played a pivotal role in the development of his work. "Andy Warhol: Revelation" at the </w:t>
      </w:r>
      <w:hyperlink r:id="rId8" w:tgtFrame="_blank" w:history="1">
        <w:r w:rsidRPr="002D5D5E">
          <w:rPr>
            <w:rStyle w:val="Hyperlink"/>
          </w:rPr>
          <w:t>Andy Warhol Museum</w:t>
        </w:r>
      </w:hyperlink>
      <w:r w:rsidRPr="002D5D5E">
        <w:t> in Pittsburgh traces the influence of Catholicism upon Warhol's artistic career — beginning with his rearing within a traditional Byzantine Catholic family in the industrial environs of Pittsburgh through his rise to international art-stardom.</w:t>
      </w:r>
    </w:p>
    <w:p w14:paraId="4F9FB360" w14:textId="77777777" w:rsidR="002D5D5E" w:rsidRPr="002D5D5E" w:rsidRDefault="002D5D5E" w:rsidP="002D5D5E"/>
    <w:p w14:paraId="0DB849A9" w14:textId="77777777" w:rsidR="002D5D5E" w:rsidRPr="002D5D5E" w:rsidRDefault="002D5D5E" w:rsidP="002D5D5E">
      <w:hyperlink r:id="rId9" w:tgtFrame="_blank" w:history="1">
        <w:r w:rsidRPr="002D5D5E">
          <w:rPr>
            <w:rStyle w:val="Hyperlink"/>
          </w:rPr>
          <w:t>Warhol revelation 6 cc.jpg</w:t>
        </w:r>
      </w:hyperlink>
    </w:p>
    <w:p w14:paraId="71EE977B" w14:textId="501B200D" w:rsidR="002D5D5E" w:rsidRPr="002D5D5E" w:rsidRDefault="002D5D5E" w:rsidP="002D5D5E">
      <w:r w:rsidRPr="002D5D5E">
        <w:lastRenderedPageBreak/>
        <w:fldChar w:fldCharType="begin"/>
      </w:r>
      <w:r w:rsidRPr="002D5D5E">
        <w:instrText xml:space="preserve"> INCLUDEPICTURE "https://www.ncronline.org/sites/default/files/styles/article_one-third_width/public/Warhol%20revelation%206%20cc.jpg?itok=ETDBgvgf" \* MERGEFORMATINET </w:instrText>
      </w:r>
      <w:r w:rsidRPr="002D5D5E">
        <w:fldChar w:fldCharType="separate"/>
      </w:r>
      <w:r w:rsidRPr="002D5D5E">
        <w:drawing>
          <wp:inline distT="0" distB="0" distL="0" distR="0" wp14:anchorId="44B9088D" wp14:editId="049E832E">
            <wp:extent cx="5943600" cy="5943600"/>
            <wp:effectExtent l="0" t="0" r="0" b="0"/>
            <wp:docPr id="1" name="Picture 1" descr="A picture containing orange, dark, person, l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orange, dark, person, lit&#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5943600"/>
                    </a:xfrm>
                    <a:prstGeom prst="rect">
                      <a:avLst/>
                    </a:prstGeom>
                    <a:noFill/>
                    <a:ln>
                      <a:noFill/>
                    </a:ln>
                  </pic:spPr>
                </pic:pic>
              </a:graphicData>
            </a:graphic>
          </wp:inline>
        </w:drawing>
      </w:r>
      <w:r w:rsidRPr="002D5D5E">
        <w:fldChar w:fldCharType="end"/>
      </w:r>
    </w:p>
    <w:p w14:paraId="693647A3" w14:textId="77777777" w:rsidR="002D5D5E" w:rsidRPr="002D5D5E" w:rsidRDefault="002D5D5E" w:rsidP="002D5D5E">
      <w:r w:rsidRPr="002D5D5E">
        <w:t xml:space="preserve">Andy Warhol, "Julia </w:t>
      </w:r>
      <w:proofErr w:type="spellStart"/>
      <w:r w:rsidRPr="002D5D5E">
        <w:t>Warhola</w:t>
      </w:r>
      <w:proofErr w:type="spellEnd"/>
      <w:r w:rsidRPr="002D5D5E">
        <w:t>," 1974 (The Andy Warhol Museum, Pittsburgh/©The Andy Warhol Foundation for the Visual Arts, Inc.)</w:t>
      </w:r>
    </w:p>
    <w:p w14:paraId="62671F17" w14:textId="08E7F22C" w:rsidR="002D5D5E" w:rsidRDefault="002D5D5E" w:rsidP="002D5D5E">
      <w:r w:rsidRPr="002D5D5E">
        <w:t>Assembled by The Warhol's chief curator, José Carlos Diaz, this important exhibition represents the first time a museum has dedicated a show exclusively to the intersection of Warhol's faith and artistic oeuvre. The show draws upon a diverse collection of paintings, drawings, prints, film and personal affects to illuminate the complex life of faith maintained by one the world's most recognized and sought-after artists.</w:t>
      </w:r>
    </w:p>
    <w:p w14:paraId="4542384F" w14:textId="77777777" w:rsidR="002D5D5E" w:rsidRPr="002D5D5E" w:rsidRDefault="002D5D5E" w:rsidP="002D5D5E"/>
    <w:p w14:paraId="29209E42" w14:textId="1876FCA1" w:rsidR="002D5D5E" w:rsidRDefault="002D5D5E" w:rsidP="002D5D5E">
      <w:r w:rsidRPr="002D5D5E">
        <w:t xml:space="preserve">Born in 1928 to </w:t>
      </w:r>
      <w:proofErr w:type="spellStart"/>
      <w:r w:rsidRPr="002D5D5E">
        <w:t>Carpatho</w:t>
      </w:r>
      <w:proofErr w:type="spellEnd"/>
      <w:r w:rsidRPr="002D5D5E">
        <w:t xml:space="preserve">-Rusyn immigrant parents, Andrew </w:t>
      </w:r>
      <w:proofErr w:type="spellStart"/>
      <w:r w:rsidRPr="002D5D5E">
        <w:t>Warhola</w:t>
      </w:r>
      <w:proofErr w:type="spellEnd"/>
      <w:r w:rsidRPr="002D5D5E">
        <w:t xml:space="preserve"> was baptized and grew up attending the liturgies at </w:t>
      </w:r>
      <w:hyperlink r:id="rId11" w:tgtFrame="_blank" w:history="1">
        <w:r w:rsidRPr="002D5D5E">
          <w:rPr>
            <w:rStyle w:val="Hyperlink"/>
          </w:rPr>
          <w:t>St. John Chrysostom Byzantine Catholic Church</w:t>
        </w:r>
      </w:hyperlink>
      <w:r w:rsidRPr="002D5D5E">
        <w:t xml:space="preserve"> in the Ruthenian section of Pittsburgh. Warhol would have shuffled through Communion lines with his fellow parishioners gazing towards the pantheon of saints that adorn the iconostasis — images </w:t>
      </w:r>
      <w:r w:rsidRPr="002D5D5E">
        <w:lastRenderedPageBreak/>
        <w:t>revered for making the divine visual to the worshipping faithful. Immersion within the multi-sensorial dramas of the divine liturgy proved formative as these experiences, as for many Catholics, were arguably the artists' first meaningful contact with art.</w:t>
      </w:r>
    </w:p>
    <w:p w14:paraId="27C65C5F" w14:textId="77777777" w:rsidR="002D5D5E" w:rsidRPr="002D5D5E" w:rsidRDefault="002D5D5E" w:rsidP="002D5D5E"/>
    <w:p w14:paraId="4484660E" w14:textId="77777777" w:rsidR="002D5D5E" w:rsidRDefault="002D5D5E" w:rsidP="002D5D5E">
      <w:r w:rsidRPr="002D5D5E">
        <w:t>In the years that followed, Warhol became the first in his family to earn a degree, graduating in 1949 from </w:t>
      </w:r>
      <w:hyperlink r:id="rId12" w:tgtFrame="_blank" w:history="1">
        <w:r w:rsidRPr="002D5D5E">
          <w:rPr>
            <w:rStyle w:val="Hyperlink"/>
          </w:rPr>
          <w:t>Carnegie Institute of Technology</w:t>
        </w:r>
      </w:hyperlink>
      <w:r w:rsidRPr="002D5D5E">
        <w:t xml:space="preserve"> (now Carnegie Mellon University) before moving to New York and beginning a successful career as a commercial illustrator. In the exhibition, </w:t>
      </w:r>
    </w:p>
    <w:p w14:paraId="636408D7" w14:textId="264C09C5" w:rsidR="002D5D5E" w:rsidRDefault="002D5D5E" w:rsidP="002D5D5E">
      <w:r w:rsidRPr="002D5D5E">
        <w:t xml:space="preserve">dozens of drawings from this period arranged on walls of deep, royal violet depict angels and nativities rendered in the artist's signature blotted-line technique, highlighted with gold leaf, and accompanied by messages inscribed by Julia </w:t>
      </w:r>
      <w:proofErr w:type="spellStart"/>
      <w:r w:rsidRPr="002D5D5E">
        <w:t>Warhola</w:t>
      </w:r>
      <w:proofErr w:type="spellEnd"/>
      <w:r w:rsidRPr="002D5D5E">
        <w:t>, the artists' mother, whom he frequently enlisted in projects because of her fanciful penmanship.</w:t>
      </w:r>
    </w:p>
    <w:p w14:paraId="4E1F8682" w14:textId="77777777" w:rsidR="002D5D5E" w:rsidRPr="002D5D5E" w:rsidRDefault="002D5D5E" w:rsidP="002D5D5E"/>
    <w:p w14:paraId="0FB40929" w14:textId="77777777" w:rsidR="002D5D5E" w:rsidRPr="002D5D5E" w:rsidRDefault="002D5D5E" w:rsidP="002D5D5E">
      <w:r w:rsidRPr="002D5D5E">
        <w:t>Nearby, visitors will find exhibition cases brimming with familiar devotional items — a scapular, holy cards, hand-painted statues, wall crosses and prayer books — all bearing signs of use, an indication that these served as powerful visual reminders of the sacred for Warhol and his family. It was humble, commercially manufactured sacramentals synonymous with Catholic life like these that later became inspiration for Warhol's work, re-imagining them as more vivid manifestations of the divine.</w:t>
      </w:r>
    </w:p>
    <w:p w14:paraId="1D0994A5" w14:textId="3CB1419E" w:rsidR="002D5D5E" w:rsidRDefault="002D5D5E"/>
    <w:p w14:paraId="6095D490" w14:textId="77777777" w:rsidR="002D5D5E" w:rsidRPr="002D5D5E" w:rsidRDefault="002D5D5E" w:rsidP="002D5D5E">
      <w:r w:rsidRPr="002D5D5E">
        <w:t>One room is dedicated to images of Marilyn Monroe and Jackie Kennedy — celebrity standards of 20th century American culture, transformed into contemporary icons. While forever crystallized in the common imagination as women of glamour and poise, in this context, they are, we are also reminded, linked by lives ultimately defined by great suffering — reminiscent of Mary's title as Our Lady of Sorrows. Images of Warhol's mother accompany these works — an indication that Warhol not only maintained a great reverence for his mother but also could attest to her own hardship, having lost her husband Andrej, when Warhol was only 14. Here, photographically reproduced images recall the presence of individuals whose absence remains palpable.</w:t>
      </w:r>
      <w:r w:rsidRPr="002D5D5E">
        <w:br/>
      </w:r>
      <w:r w:rsidRPr="002D5D5E">
        <w:br/>
        <w:t>Throughout the 1960s, Warhol produced some of his most </w:t>
      </w:r>
      <w:hyperlink r:id="rId13" w:tgtFrame="_blank" w:history="1">
        <w:r w:rsidRPr="002D5D5E">
          <w:rPr>
            <w:rStyle w:val="Hyperlink"/>
          </w:rPr>
          <w:t>recognizable works</w:t>
        </w:r>
      </w:hyperlink>
      <w:r w:rsidRPr="002D5D5E">
        <w:t> that featured serial images of Campbell's soup cans, Coca-Cola bottles and Elvis Presley, among other contemporary celebrities and items of material culture. Concurrently, while largely concealed from public view, Warhol maintained a variety of the ritual practices of his rearing. He frequented Mass, stopped in churches to pray, financed his nephew's seminary education and volunteered regularly at a church-sponsored community soup kitchen on Manhattan's Upper East Side.</w:t>
      </w:r>
    </w:p>
    <w:p w14:paraId="6F087AC4" w14:textId="77777777" w:rsidR="002D5D5E" w:rsidRPr="002D5D5E" w:rsidRDefault="002D5D5E" w:rsidP="002D5D5E">
      <w:r w:rsidRPr="002D5D5E">
        <w:t>In his ceaseless effort to represent contemporary events, personas and material culture, Warhol also embodied what it means to be a Catholic in search of meaning and mystery within the everyday. The overlooked elements of popular culture the rest of us would likely ignore as banal or inconsequential, Warhol celebrated as reminders that life at its most elemental have much to say about the world we share.</w:t>
      </w:r>
    </w:p>
    <w:p w14:paraId="335AA4F8" w14:textId="77777777" w:rsidR="002D5D5E" w:rsidRPr="002D5D5E" w:rsidRDefault="002D5D5E" w:rsidP="002D5D5E">
      <w:hyperlink r:id="rId14" w:tgtFrame="_blank" w:history="1">
        <w:r w:rsidRPr="002D5D5E">
          <w:rPr>
            <w:rStyle w:val="Hyperlink"/>
          </w:rPr>
          <w:t>Warhol revelation 4 cc.jpg</w:t>
        </w:r>
      </w:hyperlink>
    </w:p>
    <w:p w14:paraId="377789FF" w14:textId="03F22817" w:rsidR="002D5D5E" w:rsidRPr="002D5D5E" w:rsidRDefault="002D5D5E" w:rsidP="002D5D5E">
      <w:r w:rsidRPr="002D5D5E">
        <w:lastRenderedPageBreak/>
        <w:fldChar w:fldCharType="begin"/>
      </w:r>
      <w:r w:rsidRPr="002D5D5E">
        <w:instrText xml:space="preserve"> INCLUDEPICTURE "https://www.ncronline.org/sites/default/files/styles/article_one-third_width/public/Warhol%20revelation%204%20cc.jpg?itok=-6MlBOat" \* MERGEFORMATINET </w:instrText>
      </w:r>
      <w:r w:rsidRPr="002D5D5E">
        <w:fldChar w:fldCharType="separate"/>
      </w:r>
      <w:r w:rsidRPr="002D5D5E">
        <w:drawing>
          <wp:inline distT="0" distB="0" distL="0" distR="0" wp14:anchorId="712663F4" wp14:editId="75ACDEF4">
            <wp:extent cx="4919345" cy="8229600"/>
            <wp:effectExtent l="0" t="0" r="0" b="0"/>
            <wp:docPr id="5" name="Picture 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19345" cy="8229600"/>
                    </a:xfrm>
                    <a:prstGeom prst="rect">
                      <a:avLst/>
                    </a:prstGeom>
                    <a:noFill/>
                    <a:ln>
                      <a:noFill/>
                    </a:ln>
                  </pic:spPr>
                </pic:pic>
              </a:graphicData>
            </a:graphic>
          </wp:inline>
        </w:drawing>
      </w:r>
      <w:r w:rsidRPr="002D5D5E">
        <w:fldChar w:fldCharType="end"/>
      </w:r>
    </w:p>
    <w:p w14:paraId="7FF5D58C" w14:textId="77777777" w:rsidR="002D5D5E" w:rsidRPr="002D5D5E" w:rsidRDefault="002D5D5E" w:rsidP="002D5D5E">
      <w:r w:rsidRPr="002D5D5E">
        <w:lastRenderedPageBreak/>
        <w:t>Andy Warhol, "Two Heads and Clasped Hands," circa 1955 (The Andy Warhol Museum, Pittsburgh/©The Andy Warhol Foundation for the Visual Arts, Inc.)</w:t>
      </w:r>
    </w:p>
    <w:p w14:paraId="150E5ADE" w14:textId="77777777" w:rsidR="002D5D5E" w:rsidRPr="002D5D5E" w:rsidRDefault="002D5D5E" w:rsidP="002D5D5E">
      <w:r w:rsidRPr="002D5D5E">
        <w:t>In the contentious socio-political landscape that dominated the 1980s, Warhol embarked on an ambitious body of work that re-imagined Catholic imagery with the liveliness of pop art. It was not until this period that he initiated one of the largest projects contemplating religious themes ever created by an American artist. Employing masterworks from the Renaissance, Warhol reproduced, flattened, expanded and re-colored Leonardo da Vinci's "Mona Lisa," "The Last Supper" and "The Annunciation" using his mechanical method of photo </w:t>
      </w:r>
      <w:hyperlink r:id="rId16" w:tgtFrame="_blank" w:history="1">
        <w:r w:rsidRPr="002D5D5E">
          <w:rPr>
            <w:rStyle w:val="Hyperlink"/>
          </w:rPr>
          <w:t>screen-printing</w:t>
        </w:r>
      </w:hyperlink>
      <w:r w:rsidRPr="002D5D5E">
        <w:t>. These works render familiar paintings from the Western canon with a renewed vitality. By cropping, layering and introducing vibrant color combinations to form wholly new compositions, Warhol challenges us to think of these inherited images as anything but stagnant.</w:t>
      </w:r>
      <w:r w:rsidRPr="002D5D5E">
        <w:br/>
      </w:r>
      <w:r w:rsidRPr="002D5D5E">
        <w:br/>
        <w:t>In many ways, Warhol's work also reflects a negotiated relationship between the traditional Catholicism of his childhood and his queer identity. Rather than remaining mutually exclusive, the two informed one another in an ongoing dialectic. Despite church leaders' condemnation of homosexuality, Warhol remained devout.</w:t>
      </w:r>
    </w:p>
    <w:p w14:paraId="62C0A5A0" w14:textId="77777777" w:rsidR="002D5D5E" w:rsidRPr="002D5D5E" w:rsidRDefault="002D5D5E" w:rsidP="002D5D5E">
      <w:r w:rsidRPr="002D5D5E">
        <w:t>"The Catholic Body" is a section of the exhibition that poignantly explores this tension. In one work, Warhol has overlapped an isolated image of Christ lifted from a drawing of da Vinci's "The Last Supper" with an advertisement of a young, muscular man accompanied by the text "Be Somebody with a Body." Here, the body is a site of contesting forces — visualizing the anxieties of a man in search of physical strength coupled with an image of Christ at table. The boundary between sacred and profane dissolves as connections between the body as incarnational presence and spiritual food begin to emerge.</w:t>
      </w:r>
    </w:p>
    <w:p w14:paraId="139EE70F" w14:textId="77777777" w:rsidR="002D5D5E" w:rsidRPr="002D5D5E" w:rsidRDefault="002D5D5E" w:rsidP="002D5D5E">
      <w:r w:rsidRPr="002D5D5E">
        <w:t xml:space="preserve">Dominating the better part of one wall of the exhibition, Warhol's "The Last Supper, 1986" commands viewers' attention. Warhol used a 19th century lithograph by the German artist Rudolph </w:t>
      </w:r>
      <w:proofErr w:type="spellStart"/>
      <w:r w:rsidRPr="002D5D5E">
        <w:t>Stang</w:t>
      </w:r>
      <w:proofErr w:type="spellEnd"/>
      <w:r w:rsidRPr="002D5D5E">
        <w:t xml:space="preserve"> (1831-1927) reproducing Da Vinci's "The Last Supper" for its imagery. Two images of Christ and his apostles are displayed side-by-side in a field of rosy pink. Despite being one of the most reproduced images in the Western world, very few have ever come face to face with Da Vinci's </w:t>
      </w:r>
      <w:hyperlink r:id="rId17" w:tgtFrame="_blank" w:history="1">
        <w:r w:rsidRPr="002D5D5E">
          <w:rPr>
            <w:rStyle w:val="Hyperlink"/>
          </w:rPr>
          <w:t>masterpiece</w:t>
        </w:r>
      </w:hyperlink>
      <w:r w:rsidRPr="002D5D5E">
        <w:t>. Here, Warhol's canvas is installed at eye level, allowing visitors to enter the scene when Christ announces to his followers that one will betray him. Warhol's repetition of the image encourages a second reading; a closer inspection of details that transform a highly diffused image often relegated to the realm of kitsch into a contemplative space that envelopes the viewer.  </w:t>
      </w:r>
    </w:p>
    <w:p w14:paraId="5212EE8F" w14:textId="77777777" w:rsidR="002D5D5E" w:rsidRPr="002D5D5E" w:rsidRDefault="002D5D5E" w:rsidP="002D5D5E">
      <w:r w:rsidRPr="002D5D5E">
        <w:t>Like so many of the great artists of previous centuries, Warhol confidently re-illumined Christian subjects within an astute awareness of the contemporary moment. These visual expressions of faith wrestle with what it means to be Catholic in a rapidly changing cultural landscape and can therefore serve as sites of dialogue in our decisive times. It is up to us to cultivate a posture of openness to the world in which we inhabit and allow ourselves to witness to this revelation.</w:t>
      </w:r>
      <w:r w:rsidRPr="002D5D5E">
        <w:br/>
        <w:t> </w:t>
      </w:r>
    </w:p>
    <w:p w14:paraId="3B56C20F" w14:textId="77777777" w:rsidR="002D5D5E" w:rsidRPr="002D5D5E" w:rsidRDefault="002D5D5E" w:rsidP="002D5D5E">
      <w:hyperlink r:id="rId18" w:tgtFrame="_blank" w:history="1">
        <w:r w:rsidRPr="002D5D5E">
          <w:rPr>
            <w:rStyle w:val="Hyperlink"/>
          </w:rPr>
          <w:t>last supper c.jpg</w:t>
        </w:r>
      </w:hyperlink>
    </w:p>
    <w:p w14:paraId="0A5F98B0" w14:textId="721CA10E" w:rsidR="002D5D5E" w:rsidRPr="002D5D5E" w:rsidRDefault="002D5D5E" w:rsidP="002D5D5E">
      <w:r w:rsidRPr="002D5D5E">
        <w:lastRenderedPageBreak/>
        <w:fldChar w:fldCharType="begin"/>
      </w:r>
      <w:r w:rsidRPr="002D5D5E">
        <w:instrText xml:space="preserve"> INCLUDEPICTURE "https://www.ncronline.org/sites/default/files/styles/article_full_width/public/last%20supper%20c.jpg?itok=STonea2m" \* MERGEFORMATINET </w:instrText>
      </w:r>
      <w:r w:rsidRPr="002D5D5E">
        <w:fldChar w:fldCharType="separate"/>
      </w:r>
      <w:r w:rsidRPr="002D5D5E">
        <w:drawing>
          <wp:inline distT="0" distB="0" distL="0" distR="0" wp14:anchorId="68D57928" wp14:editId="6B1079C6">
            <wp:extent cx="5943600" cy="1510665"/>
            <wp:effectExtent l="0" t="0" r="0" b="635"/>
            <wp:docPr id="4" name="Picture 4" descr="A picture containing building, covered, street, o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building, covered, street, old&#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1510665"/>
                    </a:xfrm>
                    <a:prstGeom prst="rect">
                      <a:avLst/>
                    </a:prstGeom>
                    <a:noFill/>
                    <a:ln>
                      <a:noFill/>
                    </a:ln>
                  </pic:spPr>
                </pic:pic>
              </a:graphicData>
            </a:graphic>
          </wp:inline>
        </w:drawing>
      </w:r>
      <w:r w:rsidRPr="002D5D5E">
        <w:fldChar w:fldCharType="end"/>
      </w:r>
    </w:p>
    <w:p w14:paraId="1071463F" w14:textId="41E5C5BB" w:rsidR="002D5D5E" w:rsidRDefault="002D5D5E" w:rsidP="002D5D5E">
      <w:r w:rsidRPr="002D5D5E">
        <w:t>Andy Warhol, "The Last Supper," 1986 (The Andy Warhol Museum, Pittsburgh/©The Andy Warhol Foundation for the Visual Arts, Inc.)</w:t>
      </w:r>
    </w:p>
    <w:p w14:paraId="26DF61CA" w14:textId="62B74777" w:rsidR="002D5D5E" w:rsidRDefault="002D5D5E" w:rsidP="002D5D5E"/>
    <w:p w14:paraId="2C3D8C34" w14:textId="4F27D8EC" w:rsidR="002D5D5E" w:rsidRDefault="002D5D5E" w:rsidP="002D5D5E">
      <w:r>
        <w:t xml:space="preserve">SOURCE: </w:t>
      </w:r>
      <w:hyperlink r:id="rId20" w:history="1">
        <w:r w:rsidRPr="00432D0D">
          <w:rPr>
            <w:rStyle w:val="Hyperlink"/>
          </w:rPr>
          <w:t>https://www.ncronline.org/news/opinion/andy-warhols-catholic-identity-focus-faith-centered-exhibition</w:t>
        </w:r>
      </w:hyperlink>
    </w:p>
    <w:p w14:paraId="083285BA" w14:textId="77777777" w:rsidR="002D5D5E" w:rsidRPr="002D5D5E" w:rsidRDefault="002D5D5E" w:rsidP="002D5D5E"/>
    <w:p w14:paraId="772F18C5" w14:textId="2A661D7F" w:rsidR="002D5D5E" w:rsidRDefault="002D5D5E">
      <w:pPr>
        <w:pBdr>
          <w:bottom w:val="single" w:sz="6" w:space="1" w:color="auto"/>
        </w:pBdr>
      </w:pPr>
    </w:p>
    <w:p w14:paraId="1903079B" w14:textId="24477364" w:rsidR="002D5D5E" w:rsidRDefault="002D5D5E"/>
    <w:p w14:paraId="5AE20289" w14:textId="77777777" w:rsidR="002D5D5E" w:rsidRDefault="002D5D5E" w:rsidP="002D5D5E">
      <w:pPr>
        <w:pStyle w:val="Heading1"/>
        <w:shd w:val="clear" w:color="auto" w:fill="FFFFFF"/>
        <w:spacing w:before="0"/>
        <w:rPr>
          <w:rFonts w:ascii="Source Sans Pro" w:hAnsi="Source Sans Pro"/>
          <w:color w:val="034078"/>
          <w:sz w:val="54"/>
          <w:szCs w:val="54"/>
        </w:rPr>
      </w:pPr>
      <w:r>
        <w:rPr>
          <w:rFonts w:ascii="Source Sans Pro" w:hAnsi="Source Sans Pro"/>
          <w:color w:val="034078"/>
          <w:sz w:val="54"/>
          <w:szCs w:val="54"/>
        </w:rPr>
        <w:t>Pop heart: Andy Warhol's complicated Catholicism</w:t>
      </w:r>
    </w:p>
    <w:p w14:paraId="2B882521" w14:textId="77777777" w:rsidR="002D5D5E" w:rsidRDefault="002D5D5E" w:rsidP="002D5D5E">
      <w:pPr>
        <w:shd w:val="clear" w:color="auto" w:fill="FFFFFF"/>
        <w:rPr>
          <w:rFonts w:ascii="Georgia" w:hAnsi="Georgia"/>
          <w:color w:val="161616"/>
        </w:rPr>
      </w:pPr>
      <w:hyperlink r:id="rId21" w:tooltip="Posts by Mike Aquilina" w:history="1">
        <w:r>
          <w:rPr>
            <w:rStyle w:val="Hyperlink"/>
            <w:rFonts w:ascii="Georgia" w:hAnsi="Georgia"/>
            <w:color w:val="000000"/>
          </w:rPr>
          <w:t>Mike Aquilina</w:t>
        </w:r>
      </w:hyperlink>
    </w:p>
    <w:p w14:paraId="21051F4F" w14:textId="77777777" w:rsidR="002D5D5E" w:rsidRDefault="002D5D5E" w:rsidP="002D5D5E">
      <w:pPr>
        <w:shd w:val="clear" w:color="auto" w:fill="FFFFFF"/>
        <w:rPr>
          <w:rFonts w:ascii="Georgia" w:hAnsi="Georgia"/>
          <w:color w:val="161616"/>
        </w:rPr>
      </w:pPr>
      <w:r>
        <w:rPr>
          <w:rStyle w:val="date"/>
          <w:rFonts w:ascii="Georgia" w:hAnsi="Georgia"/>
          <w:color w:val="161616"/>
        </w:rPr>
        <w:t>Jul 20, 2018</w:t>
      </w:r>
    </w:p>
    <w:p w14:paraId="6EA6DA67" w14:textId="77777777" w:rsidR="002D5D5E" w:rsidRDefault="002D5D5E" w:rsidP="002D5D5E">
      <w:pPr>
        <w:shd w:val="clear" w:color="auto" w:fill="FFFFFF"/>
        <w:outlineLvl w:val="2"/>
        <w:rPr>
          <w:rFonts w:ascii="Source Sans Pro" w:eastAsia="Times New Roman" w:hAnsi="Source Sans Pro" w:cs="Times New Roman"/>
          <w:b/>
          <w:bCs/>
          <w:color w:val="161616"/>
          <w:sz w:val="36"/>
          <w:szCs w:val="36"/>
        </w:rPr>
      </w:pPr>
    </w:p>
    <w:p w14:paraId="45DECFDC" w14:textId="5C8ED5A4" w:rsidR="002D5D5E" w:rsidRPr="002D5D5E" w:rsidRDefault="002D5D5E" w:rsidP="002D5D5E">
      <w:pPr>
        <w:shd w:val="clear" w:color="auto" w:fill="FFFFFF"/>
        <w:outlineLvl w:val="2"/>
        <w:rPr>
          <w:rFonts w:ascii="Source Sans Pro" w:eastAsia="Times New Roman" w:hAnsi="Source Sans Pro" w:cs="Times New Roman"/>
          <w:b/>
          <w:bCs/>
          <w:color w:val="161616"/>
          <w:sz w:val="36"/>
          <w:szCs w:val="36"/>
        </w:rPr>
      </w:pPr>
      <w:r w:rsidRPr="002D5D5E">
        <w:rPr>
          <w:rFonts w:ascii="Source Sans Pro" w:eastAsia="Times New Roman" w:hAnsi="Source Sans Pro" w:cs="Times New Roman"/>
          <w:b/>
          <w:bCs/>
          <w:color w:val="161616"/>
          <w:sz w:val="36"/>
          <w:szCs w:val="36"/>
        </w:rPr>
        <w:t>The iconic pop artist had a complicated relationship with the Church. But the Catholic faith was essential to his art.</w:t>
      </w:r>
    </w:p>
    <w:p w14:paraId="0FD914F3"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i/>
          <w:iCs/>
          <w:color w:val="161616"/>
        </w:rPr>
        <w:t>“In the future everyone will be world-famous for fifteen minutes.” — Andy Warhol</w:t>
      </w:r>
    </w:p>
    <w:p w14:paraId="16056295"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The Art Newspaper broke the story in late January: “Vatican to host major Andy Warhol exhibition.”</w:t>
      </w:r>
    </w:p>
    <w:p w14:paraId="67A3995C"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If all goes according to plan, the show will launch in 2019, simultaneously at the Vatican Museums in Rome and the Andy Warhol Museum in Pittsburgh. In the follow-up, media noted the many ironies and incongruities in the story.</w:t>
      </w:r>
    </w:p>
    <w:p w14:paraId="0A3F5736"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Warhol produced an enormous body of art — paintings, movies and prints — in his relatively short life (1928-1987). He was profoundly influential not only in art, but also in entertainment, fashion, graphic design and marketing. </w:t>
      </w:r>
    </w:p>
    <w:p w14:paraId="3B015E9A"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So much of the “look” of U.S. and European culture since the 1960s bears the mark of Warhol. Photo-editing software now comes standard with filters that render snapshots in his distinctive style.</w:t>
      </w:r>
    </w:p>
    <w:p w14:paraId="3E970553"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lastRenderedPageBreak/>
        <w:t>Some of his best-known works, however, were porn flicks whose titles can’t appear in a religious magazine. And he would sometimes require, as the price of admission to his studio, the right to photograph each entrant’s genitals.</w:t>
      </w:r>
    </w:p>
    <w:p w14:paraId="42B410A7"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Yet, as all the recent commentators have noted, he was Catholic. In various reports, he has been described as “devout,” “practicing,” “observant,” “churchgoing,” and even a “daily communicant.” Some of the adjectives are more accurate than others.</w:t>
      </w:r>
    </w:p>
    <w:p w14:paraId="10EFA5CC"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What’s certain is that Warhol was as serious about his faith as he was about anything. What’s debatable is how serious he was about anything.</w:t>
      </w:r>
    </w:p>
    <w:p w14:paraId="1D978EDB" w14:textId="5A502E11" w:rsidR="002D5D5E" w:rsidRDefault="002D5D5E" w:rsidP="002D5D5E">
      <w:pPr>
        <w:rPr>
          <w:rFonts w:ascii="Helvetica Neue" w:eastAsia="Times New Roman" w:hAnsi="Helvetica Neue" w:cs="Times New Roman"/>
          <w:color w:val="161616"/>
          <w:sz w:val="18"/>
          <w:szCs w:val="18"/>
          <w:shd w:val="clear" w:color="auto" w:fill="FFFFFF"/>
        </w:rPr>
      </w:pPr>
      <w:r w:rsidRPr="002D5D5E">
        <w:rPr>
          <w:rFonts w:ascii="Helvetica Neue" w:eastAsia="Times New Roman" w:hAnsi="Helvetica Neue" w:cs="Times New Roman"/>
          <w:color w:val="161616"/>
          <w:sz w:val="18"/>
          <w:szCs w:val="18"/>
          <w:shd w:val="clear" w:color="auto" w:fill="FFFFFF"/>
        </w:rPr>
        <w:t xml:space="preserve">The altar of St. John </w:t>
      </w:r>
      <w:proofErr w:type="spellStart"/>
      <w:r w:rsidRPr="002D5D5E">
        <w:rPr>
          <w:rFonts w:ascii="Helvetica Neue" w:eastAsia="Times New Roman" w:hAnsi="Helvetica Neue" w:cs="Times New Roman"/>
          <w:color w:val="161616"/>
          <w:sz w:val="18"/>
          <w:szCs w:val="18"/>
          <w:shd w:val="clear" w:color="auto" w:fill="FFFFFF"/>
        </w:rPr>
        <w:t>Crysostom</w:t>
      </w:r>
      <w:proofErr w:type="spellEnd"/>
      <w:r w:rsidRPr="002D5D5E">
        <w:rPr>
          <w:rFonts w:ascii="Helvetica Neue" w:eastAsia="Times New Roman" w:hAnsi="Helvetica Neue" w:cs="Times New Roman"/>
          <w:color w:val="161616"/>
          <w:sz w:val="18"/>
          <w:szCs w:val="18"/>
          <w:shd w:val="clear" w:color="auto" w:fill="FFFFFF"/>
        </w:rPr>
        <w:t xml:space="preserve"> Byzantine Catholic Church, Andy Warhol’s childhood parish, in Pittsburgh. IMAGE VIA FACEBOOK</w:t>
      </w:r>
    </w:p>
    <w:p w14:paraId="150793AF" w14:textId="77777777" w:rsidR="002D5D5E" w:rsidRPr="002D5D5E" w:rsidRDefault="002D5D5E" w:rsidP="002D5D5E">
      <w:pPr>
        <w:shd w:val="clear" w:color="auto" w:fill="FFFFFF"/>
        <w:outlineLvl w:val="2"/>
        <w:rPr>
          <w:rFonts w:ascii="Source Sans Pro" w:eastAsia="Times New Roman" w:hAnsi="Source Sans Pro" w:cs="Times New Roman"/>
          <w:b/>
          <w:bCs/>
          <w:color w:val="161616"/>
          <w:sz w:val="36"/>
          <w:szCs w:val="36"/>
        </w:rPr>
      </w:pPr>
      <w:r w:rsidRPr="002D5D5E">
        <w:rPr>
          <w:rFonts w:ascii="Source Sans Pro" w:eastAsia="Times New Roman" w:hAnsi="Source Sans Pro" w:cs="Times New Roman"/>
          <w:b/>
          <w:bCs/>
          <w:color w:val="161616"/>
          <w:sz w:val="36"/>
          <w:szCs w:val="36"/>
        </w:rPr>
        <w:t>Working-class family</w:t>
      </w:r>
    </w:p>
    <w:p w14:paraId="5EB96D86"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 xml:space="preserve">His childhood had ample gravity for a lifetime. He was born to immigrant laborers, Andrew and Julia </w:t>
      </w:r>
      <w:proofErr w:type="spellStart"/>
      <w:r w:rsidRPr="002D5D5E">
        <w:rPr>
          <w:rFonts w:ascii="Georgia" w:eastAsia="Times New Roman" w:hAnsi="Georgia" w:cs="Times New Roman"/>
          <w:color w:val="161616"/>
        </w:rPr>
        <w:t>Warhola</w:t>
      </w:r>
      <w:proofErr w:type="spellEnd"/>
      <w:r w:rsidRPr="002D5D5E">
        <w:rPr>
          <w:rFonts w:ascii="Georgia" w:eastAsia="Times New Roman" w:hAnsi="Georgia" w:cs="Times New Roman"/>
          <w:color w:val="161616"/>
        </w:rPr>
        <w:t>, and grew up in a working-class neighborhood in Pittsburgh. He was the youngest of the couple’s three sons (their firstborn child, a daughter, died in infancy). </w:t>
      </w:r>
    </w:p>
    <w:p w14:paraId="0AAB9C6D"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Warhol was often sick as a child. He suffered with Sydenham chorea (St. Vitus’ dance) and had three nervous breakdowns before his 11th birthday.</w:t>
      </w:r>
    </w:p>
    <w:p w14:paraId="749CC6E7"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His home life was loving and devout. His parents were Byzantine Catholics from what is now northeastern Slovakia. Julia decorated their home with icons and holy cards. </w:t>
      </w:r>
    </w:p>
    <w:p w14:paraId="3D878CCC"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It was the children’s custom to drop to their knees and pray with their mother before they left the house each day. Every Sunday the family walked more than a mile to the divine liturgy at St. John Chrysostom Byzantine Catholic Church.</w:t>
      </w:r>
    </w:p>
    <w:p w14:paraId="143131C6"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Warhol was artistic, precociously intelligent and sensitive. He loved media. He developed ways to project the newspaper comics onto walls. He loved movies, and he wrote to Shirley Temple, who sent him an autograph.</w:t>
      </w:r>
    </w:p>
    <w:p w14:paraId="3E4F2D3B"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When he was in his early teens, his father died. Neither of his brothers had gone to college, but the family resolved that he should get an education. He studied art at Carnegie Institute of Technology in Pittsburgh, selling fruit on the street to help pay his way.</w:t>
      </w:r>
    </w:p>
    <w:p w14:paraId="7E870207"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Graduating in 1949, he moved to New York City to find work as a commercial artist. He dropped the “a” from the end of his name as a kind of break with his past. But, as soon as he was able, he sent for his mother to join him in Manhattan. She lived with him from 1951 till 1971, and mother and son continued the practice of praying together. Julia went to daily Mass, and he often joined her.</w:t>
      </w:r>
    </w:p>
    <w:p w14:paraId="1C65BF54"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lastRenderedPageBreak/>
        <w:t>His career soared, and he was much in demand as an illustrator for advertisements and product packaging. Women’s shoes were his specialty.</w:t>
      </w:r>
    </w:p>
    <w:p w14:paraId="0669CBDE"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He also began to venture into fine art. In 1956, Warhol’s drawings were shown at the Museum of Modern Art. Soon he found his place in the emerging Pop Art movement, whose practitioners took their inspiration from popular culture — advertising, comics and product labels. </w:t>
      </w:r>
    </w:p>
    <w:p w14:paraId="23BEA8AA"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 xml:space="preserve">In the early 1960s, Warhol gained notice for a series of paintings, each depicting a can of Campbell’s Soup — 32 paintings for the 32 varieties then available. He would go on to produce similar presentations of Coke bottles, </w:t>
      </w:r>
      <w:proofErr w:type="spellStart"/>
      <w:r w:rsidRPr="002D5D5E">
        <w:rPr>
          <w:rFonts w:ascii="Georgia" w:eastAsia="Times New Roman" w:hAnsi="Georgia" w:cs="Times New Roman"/>
          <w:color w:val="161616"/>
        </w:rPr>
        <w:t>Brillo</w:t>
      </w:r>
      <w:proofErr w:type="spellEnd"/>
      <w:r w:rsidRPr="002D5D5E">
        <w:rPr>
          <w:rFonts w:ascii="Georgia" w:eastAsia="Times New Roman" w:hAnsi="Georgia" w:cs="Times New Roman"/>
          <w:color w:val="161616"/>
        </w:rPr>
        <w:t xml:space="preserve"> cartons, S&amp;H Green Stamps and other familiar items.</w:t>
      </w:r>
    </w:p>
    <w:p w14:paraId="64595141"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 xml:space="preserve">Like some other famous artists in the Pop Art movement, Warhol was gay. Unlike his colleagues, however, he made no effort to hide it. Indeed, he enjoyed playing up to stereotypes — “coming on swish,” as he put it — in order to see how </w:t>
      </w:r>
      <w:proofErr w:type="gramStart"/>
      <w:r w:rsidRPr="002D5D5E">
        <w:rPr>
          <w:rFonts w:ascii="Georgia" w:eastAsia="Times New Roman" w:hAnsi="Georgia" w:cs="Times New Roman"/>
          <w:color w:val="161616"/>
        </w:rPr>
        <w:t>it</w:t>
      </w:r>
      <w:proofErr w:type="gramEnd"/>
      <w:r w:rsidRPr="002D5D5E">
        <w:rPr>
          <w:rFonts w:ascii="Georgia" w:eastAsia="Times New Roman" w:hAnsi="Georgia" w:cs="Times New Roman"/>
          <w:color w:val="161616"/>
        </w:rPr>
        <w:t xml:space="preserve"> discomfited people. (His friends say that he would later use his Catholicism in the same way.)</w:t>
      </w:r>
    </w:p>
    <w:p w14:paraId="518F201A"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Success led to more success. He experimented in other media, including cinema, and from 1963 through 1968 he produced hundreds of “underground” films. Many were edgy in content and graphically sexual. </w:t>
      </w:r>
    </w:p>
    <w:p w14:paraId="7ACF5817"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He attracted young actors, male and female, to The Factory, his studio in Greenwich Village. The most promising and beautiful he promoted as his “superstars.”</w:t>
      </w:r>
    </w:p>
    <w:p w14:paraId="7F73519A"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The Factory developed a reputation for freewheeling sex and heavy drug use. As the ’60s wore on, some of the studio’s stars and hangers-on crashed spectacularly. There were suicides and overdoses.</w:t>
      </w:r>
    </w:p>
    <w:p w14:paraId="060E8CD7"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But the tape kept rolling and the camera flashing as Andy recorded the happenings.</w:t>
      </w:r>
    </w:p>
    <w:p w14:paraId="773DCC60" w14:textId="6E3D492B" w:rsidR="002D5D5E" w:rsidRPr="002D5D5E" w:rsidRDefault="002D5D5E" w:rsidP="002D5D5E">
      <w:pPr>
        <w:rPr>
          <w:rFonts w:ascii="Times New Roman" w:eastAsia="Times New Roman" w:hAnsi="Times New Roman" w:cs="Times New Roman"/>
        </w:rPr>
      </w:pPr>
      <w:r w:rsidRPr="002D5D5E">
        <w:rPr>
          <w:rFonts w:ascii="Times New Roman" w:eastAsia="Times New Roman" w:hAnsi="Times New Roman" w:cs="Times New Roman"/>
        </w:rPr>
        <w:lastRenderedPageBreak/>
        <w:fldChar w:fldCharType="begin"/>
      </w:r>
      <w:r w:rsidRPr="002D5D5E">
        <w:rPr>
          <w:rFonts w:ascii="Times New Roman" w:eastAsia="Times New Roman" w:hAnsi="Times New Roman" w:cs="Times New Roman"/>
        </w:rPr>
        <w:instrText xml:space="preserve"> INCLUDEPICTURE "https://angelusnews.com/system/images/W1siZiIsIjIwMTgvMDcvMDYvODYzajFoNHp6MF9TY3JlZW5fU2hvdF8yMDE4XzA3XzA2X2F0XzUuMjcuMDlfQU0ucG5nIl0sWyJwIiwidGh1bWIiLCIxNDAweCJdXQ/image.png" \* MERGEFORMATINET </w:instrText>
      </w:r>
      <w:r w:rsidRPr="002D5D5E">
        <w:rPr>
          <w:rFonts w:ascii="Times New Roman" w:eastAsia="Times New Roman" w:hAnsi="Times New Roman" w:cs="Times New Roman"/>
        </w:rPr>
        <w:fldChar w:fldCharType="separate"/>
      </w:r>
      <w:r w:rsidRPr="002D5D5E">
        <w:rPr>
          <w:rFonts w:ascii="Times New Roman" w:eastAsia="Times New Roman" w:hAnsi="Times New Roman" w:cs="Times New Roman"/>
          <w:noProof/>
        </w:rPr>
        <w:drawing>
          <wp:inline distT="0" distB="0" distL="0" distR="0" wp14:anchorId="7190D73F" wp14:editId="796D3954">
            <wp:extent cx="5943600" cy="8002905"/>
            <wp:effectExtent l="0" t="0" r="0" b="0"/>
            <wp:docPr id="10" name="Picture 10" descr="A picture containing text,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text, drawing&#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8002905"/>
                    </a:xfrm>
                    <a:prstGeom prst="rect">
                      <a:avLst/>
                    </a:prstGeom>
                    <a:noFill/>
                    <a:ln>
                      <a:noFill/>
                    </a:ln>
                  </pic:spPr>
                </pic:pic>
              </a:graphicData>
            </a:graphic>
          </wp:inline>
        </w:drawing>
      </w:r>
      <w:r w:rsidRPr="002D5D5E">
        <w:rPr>
          <w:rFonts w:ascii="Times New Roman" w:eastAsia="Times New Roman" w:hAnsi="Times New Roman" w:cs="Times New Roman"/>
        </w:rPr>
        <w:fldChar w:fldCharType="end"/>
      </w:r>
      <w:r w:rsidRPr="002D5D5E">
        <w:rPr>
          <w:rFonts w:ascii="Times New Roman" w:eastAsia="Times New Roman" w:hAnsi="Times New Roman" w:cs="Times New Roman"/>
        </w:rPr>
        <w:t xml:space="preserve">“Raphael Madonna-$6.99” (1985). ANDY WARHOL/THE ANDY WARHOL MUSEUM, </w:t>
      </w:r>
      <w:r w:rsidRPr="002D5D5E">
        <w:rPr>
          <w:rFonts w:ascii="Times New Roman" w:eastAsia="Times New Roman" w:hAnsi="Times New Roman" w:cs="Times New Roman"/>
        </w:rPr>
        <w:lastRenderedPageBreak/>
        <w:t>PITTSBURGH</w:t>
      </w:r>
    </w:p>
    <w:p w14:paraId="18D66887" w14:textId="77777777" w:rsidR="002D5D5E" w:rsidRPr="002D5D5E" w:rsidRDefault="002D5D5E" w:rsidP="002D5D5E">
      <w:pPr>
        <w:shd w:val="clear" w:color="auto" w:fill="FFFFFF"/>
        <w:outlineLvl w:val="2"/>
        <w:rPr>
          <w:rFonts w:ascii="Source Sans Pro" w:eastAsia="Times New Roman" w:hAnsi="Source Sans Pro" w:cs="Times New Roman"/>
          <w:b/>
          <w:bCs/>
          <w:color w:val="161616"/>
          <w:sz w:val="36"/>
          <w:szCs w:val="36"/>
        </w:rPr>
      </w:pPr>
      <w:r w:rsidRPr="002D5D5E">
        <w:rPr>
          <w:rFonts w:ascii="Source Sans Pro" w:eastAsia="Times New Roman" w:hAnsi="Source Sans Pro" w:cs="Times New Roman"/>
          <w:b/>
          <w:bCs/>
          <w:color w:val="161616"/>
          <w:sz w:val="36"/>
          <w:szCs w:val="36"/>
        </w:rPr>
        <w:t>Point of absurdity</w:t>
      </w:r>
    </w:p>
    <w:p w14:paraId="7474BB03"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Warhol was a satirist, and his method was to take things that were common, mundane and banal — and then magnify and multiply them to the point of absurdity. He painted Coke bottles on an epic scale. He covered colossal canvases with rows of uniform, mass-produced items.</w:t>
      </w:r>
    </w:p>
    <w:p w14:paraId="3D37563B"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 xml:space="preserve">He satirized Hollywood for its mass-market entertainment. One of his famous early works was a publicity shot for an Elvis movie, reproduced multiple times on canvas. He produced “Double Elvis,” “Triple Elvis,” and “Eight </w:t>
      </w:r>
      <w:proofErr w:type="spellStart"/>
      <w:r w:rsidRPr="002D5D5E">
        <w:rPr>
          <w:rFonts w:ascii="Georgia" w:eastAsia="Times New Roman" w:hAnsi="Georgia" w:cs="Times New Roman"/>
          <w:color w:val="161616"/>
        </w:rPr>
        <w:t>Elvises</w:t>
      </w:r>
      <w:proofErr w:type="spellEnd"/>
      <w:r w:rsidRPr="002D5D5E">
        <w:rPr>
          <w:rFonts w:ascii="Georgia" w:eastAsia="Times New Roman" w:hAnsi="Georgia" w:cs="Times New Roman"/>
          <w:color w:val="161616"/>
        </w:rPr>
        <w:t>,” among others.</w:t>
      </w:r>
    </w:p>
    <w:p w14:paraId="0EF3DDE4"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As his reputation grew, he became increasingly one with what he satirized. He was immediately recognizable in his trademark blonde wig and plastic-framed eyeglasses. He was an A-list celebrity, and he embraced the role. Pop, for him, became more than an approach to art. It was a way of life — passive, consumerist and superficial.</w:t>
      </w:r>
    </w:p>
    <w:p w14:paraId="3C94401B"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Now he didn’t simply satirize fame. He desired it with a passion bordering on desperation. In his diary he would obsessively note which celebrities invited him to parties from year to year, and he pronounced maledictions if they dropped him. He seethed with envy for invitees who replaced him, especially if they were gay.</w:t>
      </w:r>
    </w:p>
    <w:p w14:paraId="1E6C2234"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He craved the company of other celebrities, and those he most admired were Catholic: Jackie Onassis, Martin Scorsese, Bianca Jagger. He held Catholics to a higher moral standard. In his diary he records severe judgments of Scorsese for his divorce and remarriage. Another Catholic he scolds for making anti-Semitic remarks.</w:t>
      </w:r>
    </w:p>
    <w:p w14:paraId="3568E8ED"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He often traveled with an entourage, and most of the members of his inner circle were Catholic. The artist Christopher Makos recalled in his memoirs: “He may have related better to us Catholics because we all have the same background: Mass, priests, nuns, Catholic school, a sense of guilt. His religion was a very private part of his life.”</w:t>
      </w:r>
    </w:p>
    <w:p w14:paraId="14BCA33E"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It became suddenly more important to him in 1968, when he was shot — almost fatally — by a deranged woman who had tried to sell him a movie script. As he lay bleeding in the hospital, he promised God to be regular about churchgoing if he survived.</w:t>
      </w:r>
    </w:p>
    <w:p w14:paraId="23CF3E84"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He kept his promise. Probably the phrase that appears most often in his diary is “Went to Church” (or its near equivalents, such as “Went to Mass”).</w:t>
      </w:r>
    </w:p>
    <w:p w14:paraId="609E223F"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He made sure to get to St. Vincent Ferrer, his parish church, on Sundays, though he usually dropped in between the regularly scheduled services. When he did attend Mass, he did not receive communion. In fact, he usually made his exit before the Sign of Peace, which he disliked. </w:t>
      </w:r>
    </w:p>
    <w:p w14:paraId="2D94B1FD"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 xml:space="preserve">In addition to his Sunday visits, he also dropped in frequently during the week, just to pray. His pastor at St. Vincent confirmed his attendance, in interviews with Warhol’s </w:t>
      </w:r>
      <w:r w:rsidRPr="002D5D5E">
        <w:rPr>
          <w:rFonts w:ascii="Georgia" w:eastAsia="Times New Roman" w:hAnsi="Georgia" w:cs="Times New Roman"/>
          <w:color w:val="161616"/>
        </w:rPr>
        <w:lastRenderedPageBreak/>
        <w:t>biographers, and also his abstention from Communion. He added that the artist’s lifestyle was “absolutely irreconcilable” with Catholic moral doctrine.</w:t>
      </w:r>
    </w:p>
    <w:p w14:paraId="3C7D0E5A" w14:textId="51B4A574" w:rsidR="002D5D5E" w:rsidRPr="002D5D5E" w:rsidRDefault="002D5D5E" w:rsidP="002D5D5E">
      <w:pPr>
        <w:rPr>
          <w:rFonts w:ascii="Times New Roman" w:eastAsia="Times New Roman" w:hAnsi="Times New Roman" w:cs="Times New Roman"/>
        </w:rPr>
      </w:pPr>
      <w:r w:rsidRPr="002D5D5E">
        <w:rPr>
          <w:rFonts w:ascii="Times New Roman" w:eastAsia="Times New Roman" w:hAnsi="Times New Roman" w:cs="Times New Roman"/>
        </w:rPr>
        <w:fldChar w:fldCharType="begin"/>
      </w:r>
      <w:r w:rsidRPr="002D5D5E">
        <w:rPr>
          <w:rFonts w:ascii="Times New Roman" w:eastAsia="Times New Roman" w:hAnsi="Times New Roman" w:cs="Times New Roman"/>
        </w:rPr>
        <w:instrText xml:space="preserve"> INCLUDEPICTURE "https://angelusnews.com/system/images/W1siZiIsIjIwMTgvMDcvMDYvNXl3dnBhNzBxNl8xOTk4XzFfMzU2X21hc18wMi5qcGciXSxbInAiLCJ0aHVtYiIsIjE0MDB4Il1d/image.jpg" \* MERGEFORMATINET </w:instrText>
      </w:r>
      <w:r w:rsidRPr="002D5D5E">
        <w:rPr>
          <w:rFonts w:ascii="Times New Roman" w:eastAsia="Times New Roman" w:hAnsi="Times New Roman" w:cs="Times New Roman"/>
        </w:rPr>
        <w:fldChar w:fldCharType="separate"/>
      </w:r>
      <w:r w:rsidRPr="002D5D5E">
        <w:rPr>
          <w:rFonts w:ascii="Times New Roman" w:eastAsia="Times New Roman" w:hAnsi="Times New Roman" w:cs="Times New Roman"/>
          <w:noProof/>
        </w:rPr>
        <w:drawing>
          <wp:inline distT="0" distB="0" distL="0" distR="0" wp14:anchorId="5C9E85CB" wp14:editId="7316EDFB">
            <wp:extent cx="5943600" cy="1884680"/>
            <wp:effectExtent l="0" t="0" r="0" b="0"/>
            <wp:docPr id="9" name="Picture 9"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rawing&#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1884680"/>
                    </a:xfrm>
                    <a:prstGeom prst="rect">
                      <a:avLst/>
                    </a:prstGeom>
                    <a:noFill/>
                    <a:ln>
                      <a:noFill/>
                    </a:ln>
                  </pic:spPr>
                </pic:pic>
              </a:graphicData>
            </a:graphic>
          </wp:inline>
        </w:drawing>
      </w:r>
      <w:r w:rsidRPr="002D5D5E">
        <w:rPr>
          <w:rFonts w:ascii="Times New Roman" w:eastAsia="Times New Roman" w:hAnsi="Times New Roman" w:cs="Times New Roman"/>
        </w:rPr>
        <w:fldChar w:fldCharType="end"/>
      </w:r>
      <w:r w:rsidRPr="002D5D5E">
        <w:rPr>
          <w:rFonts w:ascii="Times New Roman" w:eastAsia="Times New Roman" w:hAnsi="Times New Roman" w:cs="Times New Roman"/>
        </w:rPr>
        <w:t>“The Last Supper,” by Andy Warhol, 1986. Acrylic and silkscreen ink on linen. ANDY WARHOL MUSEUM</w:t>
      </w:r>
    </w:p>
    <w:p w14:paraId="249C6B90" w14:textId="77777777" w:rsidR="002D5D5E" w:rsidRPr="002D5D5E" w:rsidRDefault="002D5D5E" w:rsidP="002D5D5E">
      <w:pPr>
        <w:shd w:val="clear" w:color="auto" w:fill="FFFFFF"/>
        <w:outlineLvl w:val="2"/>
        <w:rPr>
          <w:rFonts w:ascii="Source Sans Pro" w:eastAsia="Times New Roman" w:hAnsi="Source Sans Pro" w:cs="Times New Roman"/>
          <w:b/>
          <w:bCs/>
          <w:color w:val="161616"/>
          <w:sz w:val="36"/>
          <w:szCs w:val="36"/>
        </w:rPr>
      </w:pPr>
      <w:r w:rsidRPr="002D5D5E">
        <w:rPr>
          <w:rFonts w:ascii="Source Sans Pro" w:eastAsia="Times New Roman" w:hAnsi="Source Sans Pro" w:cs="Times New Roman"/>
          <w:b/>
          <w:bCs/>
          <w:color w:val="161616"/>
          <w:sz w:val="36"/>
          <w:szCs w:val="36"/>
        </w:rPr>
        <w:t>From painting to publishing</w:t>
      </w:r>
    </w:p>
    <w:p w14:paraId="1FD73720"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 xml:space="preserve">In 1969, Warhol took up a new medium as he launched Interview magazine, a gossipy celebrity-talk monthly. He found his ideal editor in Bob </w:t>
      </w:r>
      <w:proofErr w:type="spellStart"/>
      <w:r w:rsidRPr="002D5D5E">
        <w:rPr>
          <w:rFonts w:ascii="Georgia" w:eastAsia="Times New Roman" w:hAnsi="Georgia" w:cs="Times New Roman"/>
          <w:color w:val="161616"/>
        </w:rPr>
        <w:t>Colacello</w:t>
      </w:r>
      <w:proofErr w:type="spellEnd"/>
      <w:r w:rsidRPr="002D5D5E">
        <w:rPr>
          <w:rFonts w:ascii="Georgia" w:eastAsia="Times New Roman" w:hAnsi="Georgia" w:cs="Times New Roman"/>
          <w:color w:val="161616"/>
        </w:rPr>
        <w:t xml:space="preserve">, previously a film critic for The Village Voice. </w:t>
      </w:r>
      <w:proofErr w:type="spellStart"/>
      <w:r w:rsidRPr="002D5D5E">
        <w:rPr>
          <w:rFonts w:ascii="Georgia" w:eastAsia="Times New Roman" w:hAnsi="Georgia" w:cs="Times New Roman"/>
          <w:color w:val="161616"/>
        </w:rPr>
        <w:t>Colacello</w:t>
      </w:r>
      <w:proofErr w:type="spellEnd"/>
      <w:r w:rsidRPr="002D5D5E">
        <w:rPr>
          <w:rFonts w:ascii="Georgia" w:eastAsia="Times New Roman" w:hAnsi="Georgia" w:cs="Times New Roman"/>
          <w:color w:val="161616"/>
        </w:rPr>
        <w:t xml:space="preserve"> captured the artist’s attention with a review that called Warhol’s most recent movie a “great Roman Catholic masterpiece.”</w:t>
      </w:r>
    </w:p>
    <w:p w14:paraId="1E6A88DD"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proofErr w:type="spellStart"/>
      <w:r w:rsidRPr="002D5D5E">
        <w:rPr>
          <w:rFonts w:ascii="Georgia" w:eastAsia="Times New Roman" w:hAnsi="Georgia" w:cs="Times New Roman"/>
          <w:color w:val="161616"/>
        </w:rPr>
        <w:t>Colacello</w:t>
      </w:r>
      <w:proofErr w:type="spellEnd"/>
      <w:r w:rsidRPr="002D5D5E">
        <w:rPr>
          <w:rFonts w:ascii="Georgia" w:eastAsia="Times New Roman" w:hAnsi="Georgia" w:cs="Times New Roman"/>
          <w:color w:val="161616"/>
        </w:rPr>
        <w:t xml:space="preserve"> accompanied Warhol to parties and clubs in Manhattan, but also on his international jaunts. On a trip to Mexico, Warhol insisted that they visit the shrine of Our Lady of Guadalupe in Mexico City. </w:t>
      </w:r>
    </w:p>
    <w:p w14:paraId="78114FA3"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 xml:space="preserve">In his memoirs, </w:t>
      </w:r>
      <w:proofErr w:type="spellStart"/>
      <w:r w:rsidRPr="002D5D5E">
        <w:rPr>
          <w:rFonts w:ascii="Georgia" w:eastAsia="Times New Roman" w:hAnsi="Georgia" w:cs="Times New Roman"/>
          <w:color w:val="161616"/>
        </w:rPr>
        <w:t>Colacello</w:t>
      </w:r>
      <w:proofErr w:type="spellEnd"/>
      <w:r w:rsidRPr="002D5D5E">
        <w:rPr>
          <w:rFonts w:ascii="Georgia" w:eastAsia="Times New Roman" w:hAnsi="Georgia" w:cs="Times New Roman"/>
          <w:color w:val="161616"/>
        </w:rPr>
        <w:t xml:space="preserve"> recalled that Warhol did “all the Catholic things” — taking holy water, genuflecting, kneeling, praying, making the sign of the cross. He concluded: “I realized then that his religion wasn’t an act.”</w:t>
      </w:r>
    </w:p>
    <w:p w14:paraId="4B2919C0"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“His religion” moved Warhol, in fact, to take up charitable works. He quietly volunteered at the soup kitchen run by the Episcopal Church of the Heavenly Rest. He made it a point to spend his holidays, Christmas and Thanksgiving there with New York’s homeless. </w:t>
      </w:r>
    </w:p>
    <w:p w14:paraId="02CDA635"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He poured coffee and sat to talk with the clients. Sometimes he brought friends to serve with him. When one friend had an emotional tirade at the soup kitchen, Warhol reminded him, “Victor, we’re here because we want to be here.”</w:t>
      </w:r>
    </w:p>
    <w:p w14:paraId="266DEF5C"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When in Rome, in 1980, Warhol attended a papal audience and met briefly with Pope John Paul II, receiving his blessing.</w:t>
      </w:r>
    </w:p>
    <w:p w14:paraId="6284676D" w14:textId="31ECD1F9" w:rsidR="002D5D5E" w:rsidRPr="002D5D5E" w:rsidRDefault="002D5D5E" w:rsidP="002D5D5E">
      <w:pPr>
        <w:rPr>
          <w:rFonts w:ascii="Times New Roman" w:eastAsia="Times New Roman" w:hAnsi="Times New Roman" w:cs="Times New Roman"/>
        </w:rPr>
      </w:pPr>
      <w:r w:rsidRPr="002D5D5E">
        <w:rPr>
          <w:rFonts w:ascii="Times New Roman" w:eastAsia="Times New Roman" w:hAnsi="Times New Roman" w:cs="Times New Roman"/>
        </w:rPr>
        <w:lastRenderedPageBreak/>
        <w:fldChar w:fldCharType="begin"/>
      </w:r>
      <w:r w:rsidRPr="002D5D5E">
        <w:rPr>
          <w:rFonts w:ascii="Times New Roman" w:eastAsia="Times New Roman" w:hAnsi="Times New Roman" w:cs="Times New Roman"/>
        </w:rPr>
        <w:instrText xml:space="preserve"> INCLUDEPICTURE "https://angelusnews.com/system/images/W1siZiIsIjIwMTgvMDcvMDYvNDJqb2VhcGdtN19TY2llbmNlU291cmNlX1NTMjM5NDYxNS5qcGciXSxbInAiLCJ0aHVtYiIsIjE0MDB4Il1d/image.jpg" \* MERGEFORMATINET </w:instrText>
      </w:r>
      <w:r w:rsidRPr="002D5D5E">
        <w:rPr>
          <w:rFonts w:ascii="Times New Roman" w:eastAsia="Times New Roman" w:hAnsi="Times New Roman" w:cs="Times New Roman"/>
        </w:rPr>
        <w:fldChar w:fldCharType="separate"/>
      </w:r>
      <w:r w:rsidRPr="002D5D5E">
        <w:rPr>
          <w:rFonts w:ascii="Times New Roman" w:eastAsia="Times New Roman" w:hAnsi="Times New Roman" w:cs="Times New Roman"/>
          <w:noProof/>
        </w:rPr>
        <w:drawing>
          <wp:inline distT="0" distB="0" distL="0" distR="0" wp14:anchorId="487FAAF7" wp14:editId="0AE297F9">
            <wp:extent cx="5943600" cy="4011930"/>
            <wp:effectExtent l="0" t="0" r="0" b="1270"/>
            <wp:docPr id="8" name="Picture 8" descr="A group of people standing in front of a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group of people standing in front of a crowd&#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4011930"/>
                    </a:xfrm>
                    <a:prstGeom prst="rect">
                      <a:avLst/>
                    </a:prstGeom>
                    <a:noFill/>
                    <a:ln>
                      <a:noFill/>
                    </a:ln>
                  </pic:spPr>
                </pic:pic>
              </a:graphicData>
            </a:graphic>
          </wp:inline>
        </w:drawing>
      </w:r>
      <w:r w:rsidRPr="002D5D5E">
        <w:rPr>
          <w:rFonts w:ascii="Times New Roman" w:eastAsia="Times New Roman" w:hAnsi="Times New Roman" w:cs="Times New Roman"/>
        </w:rPr>
        <w:fldChar w:fldCharType="end"/>
      </w:r>
      <w:r w:rsidRPr="002D5D5E">
        <w:rPr>
          <w:rFonts w:ascii="Times New Roman" w:eastAsia="Times New Roman" w:hAnsi="Times New Roman" w:cs="Times New Roman"/>
        </w:rPr>
        <w:t>Andy Warhol meets Pope John Paul II in Vatican City on April 2, 1980, exactly 25 years to the day before the Polish pontiff’s death. LIONELLO FABBRI/SCIENCE SOURCE</w:t>
      </w:r>
    </w:p>
    <w:p w14:paraId="0C80AAA0"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His nephews recalled that when they visited Uncle Andy in New York, he knelt and prayed with them before they left his townhouse, just as Julia had always done with her children.</w:t>
      </w:r>
    </w:p>
    <w:p w14:paraId="3F1E706D"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 xml:space="preserve">His religion seems to have left other areas of his life untouched. Some members of his inner circle say that he refrained from sexual </w:t>
      </w:r>
      <w:proofErr w:type="gramStart"/>
      <w:r w:rsidRPr="002D5D5E">
        <w:rPr>
          <w:rFonts w:ascii="Georgia" w:eastAsia="Times New Roman" w:hAnsi="Georgia" w:cs="Times New Roman"/>
          <w:color w:val="161616"/>
        </w:rPr>
        <w:t>contact, but</w:t>
      </w:r>
      <w:proofErr w:type="gramEnd"/>
      <w:r w:rsidRPr="002D5D5E">
        <w:rPr>
          <w:rFonts w:ascii="Georgia" w:eastAsia="Times New Roman" w:hAnsi="Georgia" w:cs="Times New Roman"/>
          <w:color w:val="161616"/>
        </w:rPr>
        <w:t xml:space="preserve"> enjoyed watching others having sex — and filming and photographing them while they did. </w:t>
      </w:r>
      <w:proofErr w:type="spellStart"/>
      <w:r w:rsidRPr="002D5D5E">
        <w:rPr>
          <w:rFonts w:ascii="Georgia" w:eastAsia="Times New Roman" w:hAnsi="Georgia" w:cs="Times New Roman"/>
          <w:color w:val="161616"/>
        </w:rPr>
        <w:t>Colacello</w:t>
      </w:r>
      <w:proofErr w:type="spellEnd"/>
      <w:r w:rsidRPr="002D5D5E">
        <w:rPr>
          <w:rFonts w:ascii="Georgia" w:eastAsia="Times New Roman" w:hAnsi="Georgia" w:cs="Times New Roman"/>
          <w:color w:val="161616"/>
        </w:rPr>
        <w:t xml:space="preserve"> and others believe he was a sadist-voyeur. </w:t>
      </w:r>
    </w:p>
    <w:p w14:paraId="0DCBD733"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Warhol exploited his superstars as they crashed and burned from their addictions and mental illnesses. He directed them to act immorally while he watched (and the world watched). Later, privately, he would mock them and gossip about them.</w:t>
      </w:r>
    </w:p>
    <w:p w14:paraId="600B6B95"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The art historian John Richardson — a friend who was also Catholic and also gay — excused Warhol’s behavior by calling him a “recording angel,” who “held the most revealing mirror up to his generation.” </w:t>
      </w:r>
    </w:p>
    <w:p w14:paraId="312B2BD7"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Warhol did that, but he wasn’t simply a passive observer. It is hard to deny the moral agency of an artist who was so mixed up in his art, as both satirist and self-satirized.</w:t>
      </w:r>
    </w:p>
    <w:p w14:paraId="603DA27B" w14:textId="2351CE3A" w:rsidR="002D5D5E" w:rsidRPr="002D5D5E" w:rsidRDefault="002D5D5E" w:rsidP="002D5D5E">
      <w:pPr>
        <w:rPr>
          <w:rFonts w:ascii="Times New Roman" w:eastAsia="Times New Roman" w:hAnsi="Times New Roman" w:cs="Times New Roman"/>
        </w:rPr>
      </w:pPr>
      <w:r w:rsidRPr="002D5D5E">
        <w:rPr>
          <w:rFonts w:ascii="Times New Roman" w:eastAsia="Times New Roman" w:hAnsi="Times New Roman" w:cs="Times New Roman"/>
        </w:rPr>
        <w:lastRenderedPageBreak/>
        <w:fldChar w:fldCharType="begin"/>
      </w:r>
      <w:r w:rsidRPr="002D5D5E">
        <w:rPr>
          <w:rFonts w:ascii="Times New Roman" w:eastAsia="Times New Roman" w:hAnsi="Times New Roman" w:cs="Times New Roman"/>
        </w:rPr>
        <w:instrText xml:space="preserve"> INCLUDEPICTURE "https://angelusnews.com/system/images/W1siZiIsIjIwMTgvMDcvMDYvNHFhNGtkaG12Y19JTUdfMTY5OC5qcGciXSxbInAiLCJ0aHVtYiIsIjE0MDB4Il1d/image.jpg" \* MERGEFORMATINET </w:instrText>
      </w:r>
      <w:r w:rsidRPr="002D5D5E">
        <w:rPr>
          <w:rFonts w:ascii="Times New Roman" w:eastAsia="Times New Roman" w:hAnsi="Times New Roman" w:cs="Times New Roman"/>
        </w:rPr>
        <w:fldChar w:fldCharType="separate"/>
      </w:r>
      <w:r w:rsidRPr="002D5D5E">
        <w:rPr>
          <w:rFonts w:ascii="Times New Roman" w:eastAsia="Times New Roman" w:hAnsi="Times New Roman" w:cs="Times New Roman"/>
          <w:noProof/>
        </w:rPr>
        <w:drawing>
          <wp:inline distT="0" distB="0" distL="0" distR="0" wp14:anchorId="64CEA6FC" wp14:editId="1CD7F153">
            <wp:extent cx="5943600" cy="5943600"/>
            <wp:effectExtent l="0" t="0" r="0" b="0"/>
            <wp:docPr id="7" name="Picture 7" descr="A close up of a fl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close up of a flower&#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5943600"/>
                    </a:xfrm>
                    <a:prstGeom prst="rect">
                      <a:avLst/>
                    </a:prstGeom>
                    <a:noFill/>
                    <a:ln>
                      <a:noFill/>
                    </a:ln>
                  </pic:spPr>
                </pic:pic>
              </a:graphicData>
            </a:graphic>
          </wp:inline>
        </w:drawing>
      </w:r>
      <w:r w:rsidRPr="002D5D5E">
        <w:rPr>
          <w:rFonts w:ascii="Times New Roman" w:eastAsia="Times New Roman" w:hAnsi="Times New Roman" w:cs="Times New Roman"/>
        </w:rPr>
        <w:fldChar w:fldCharType="end"/>
      </w:r>
      <w:r w:rsidRPr="002D5D5E">
        <w:rPr>
          <w:rFonts w:ascii="Times New Roman" w:eastAsia="Times New Roman" w:hAnsi="Times New Roman" w:cs="Times New Roman"/>
        </w:rPr>
        <w:t>Warhol’s grave in St. John the Baptist Byzantine Catholic Cemetery in Bethel Park, Pennsylvania, near his hometown of Pittsburgh. MIKE AQUILINA</w:t>
      </w:r>
    </w:p>
    <w:p w14:paraId="378F3E8C" w14:textId="77777777" w:rsidR="002D5D5E" w:rsidRPr="002D5D5E" w:rsidRDefault="002D5D5E" w:rsidP="002D5D5E">
      <w:pPr>
        <w:shd w:val="clear" w:color="auto" w:fill="FFFFFF"/>
        <w:outlineLvl w:val="2"/>
        <w:rPr>
          <w:rFonts w:ascii="Source Sans Pro" w:eastAsia="Times New Roman" w:hAnsi="Source Sans Pro" w:cs="Times New Roman"/>
          <w:b/>
          <w:bCs/>
          <w:color w:val="161616"/>
          <w:sz w:val="36"/>
          <w:szCs w:val="36"/>
        </w:rPr>
      </w:pPr>
      <w:r w:rsidRPr="002D5D5E">
        <w:rPr>
          <w:rFonts w:ascii="Source Sans Pro" w:eastAsia="Times New Roman" w:hAnsi="Source Sans Pro" w:cs="Times New Roman"/>
          <w:b/>
          <w:bCs/>
          <w:color w:val="161616"/>
          <w:sz w:val="36"/>
          <w:szCs w:val="36"/>
        </w:rPr>
        <w:t>Death’s inevitability</w:t>
      </w:r>
    </w:p>
    <w:p w14:paraId="0D5F4FFD"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After surviving the attempt on his life, Warhol’s art took a turn perhaps more serious. He painted a series of skull paintings, mass-produced as always, an insistent reminder of the inevitability of death.</w:t>
      </w:r>
    </w:p>
    <w:p w14:paraId="1C8C4932"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 xml:space="preserve">He also began to produce overtly religious art. The final series he undertook was based on a low-quality reproduction of Leonardo da Vinci’s “Last Supper.” He did it in red and in camouflage. In some versions he overlaid the scene with packaging elements from </w:t>
      </w:r>
      <w:r w:rsidRPr="002D5D5E">
        <w:rPr>
          <w:rFonts w:ascii="Georgia" w:eastAsia="Times New Roman" w:hAnsi="Georgia" w:cs="Times New Roman"/>
          <w:color w:val="161616"/>
        </w:rPr>
        <w:lastRenderedPageBreak/>
        <w:t>Dove soap, GE lightbulbs, and Wise snack foods — all brands whose names have religious overtones.</w:t>
      </w:r>
    </w:p>
    <w:p w14:paraId="4CE0C40D"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The series was shown in cities all over the world, including Milan, the site of Leonardo da Vinci’s original.</w:t>
      </w:r>
    </w:p>
    <w:p w14:paraId="65CE0C19"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While accompanying his works to exhibits in Europe, he suffered nausea and abdominal pain. The problems continued, but he avoided conventional medical treatment — opting instead for the application of healing crystals. Since his childhood illnesses, he had had a fear of hospitals and doctors.</w:t>
      </w:r>
    </w:p>
    <w:p w14:paraId="2CB31212"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By early 1987 it was clear he would need surgery. His doctors described the operation as “routine,” but Warhol’s heart gave out shortly afterward. He was 58.</w:t>
      </w:r>
    </w:p>
    <w:p w14:paraId="6CC90119"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He was buried in Pittsburgh after traditional funeral rites at his childhood church. On April 1 of that year, New York’s St. Patrick Cathedral hosted a memorial service for him. Sir John Richardson delivered a eulogy that focused entirely on Warhol’s religious commitments. </w:t>
      </w:r>
    </w:p>
    <w:p w14:paraId="763BFDA3"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 xml:space="preserve">He credited the artist with at least one conversion to Catholicism and cited his church attendance and charitable work. Richardson’s eulogy has become the </w:t>
      </w:r>
      <w:proofErr w:type="spellStart"/>
      <w:r w:rsidRPr="002D5D5E">
        <w:rPr>
          <w:rFonts w:ascii="Georgia" w:eastAsia="Times New Roman" w:hAnsi="Georgia" w:cs="Times New Roman"/>
          <w:color w:val="161616"/>
        </w:rPr>
        <w:t>ur</w:t>
      </w:r>
      <w:proofErr w:type="spellEnd"/>
      <w:r w:rsidRPr="002D5D5E">
        <w:rPr>
          <w:rFonts w:ascii="Georgia" w:eastAsia="Times New Roman" w:hAnsi="Georgia" w:cs="Times New Roman"/>
          <w:color w:val="161616"/>
        </w:rPr>
        <w:t>-source of all subsequent efforts to present Warhol the Artist as Warhol the Saint. It’s a hard sell. His closest associates remember him as cruel, shallow and exploitative.</w:t>
      </w:r>
    </w:p>
    <w:p w14:paraId="767E433C"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To his credit, however, he never claimed to be a saint. And he never claimed to be the wronged party in his complicated relationship with Catholicism. </w:t>
      </w:r>
    </w:p>
    <w:p w14:paraId="64E639B9"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He never acted as if the Church owed him an apology, or a change of doctrine, or Holy Communion. He had little use for angry ex-Catholics, and he found their mean-nun anecdotes to be tiresome.</w:t>
      </w:r>
    </w:p>
    <w:p w14:paraId="6F4161D2"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The church he took the trouble to visit — many times a week — was his mother’s church. His pastor preached clearly against the lifestyle to which Warhol clung. It seemed to make little practical difference in his life; but he kept returning. And the face of Jesus began to haunt his art — appearing, like the earlier S&amp;H Green Stamps, more than a hundred times on a single canvas.</w:t>
      </w:r>
    </w:p>
    <w:p w14:paraId="3A52998B" w14:textId="55A93168" w:rsidR="002D5D5E" w:rsidRPr="002D5D5E" w:rsidRDefault="002D5D5E" w:rsidP="002D5D5E">
      <w:pPr>
        <w:rPr>
          <w:rFonts w:ascii="Times New Roman" w:eastAsia="Times New Roman" w:hAnsi="Times New Roman" w:cs="Times New Roman"/>
        </w:rPr>
      </w:pPr>
      <w:r w:rsidRPr="002D5D5E">
        <w:rPr>
          <w:rFonts w:ascii="Times New Roman" w:eastAsia="Times New Roman" w:hAnsi="Times New Roman" w:cs="Times New Roman"/>
        </w:rPr>
        <w:lastRenderedPageBreak/>
        <w:fldChar w:fldCharType="begin"/>
      </w:r>
      <w:r w:rsidRPr="002D5D5E">
        <w:rPr>
          <w:rFonts w:ascii="Times New Roman" w:eastAsia="Times New Roman" w:hAnsi="Times New Roman" w:cs="Times New Roman"/>
        </w:rPr>
        <w:instrText xml:space="preserve"> INCLUDEPICTURE "https://angelusnews.com/system/images/W1siZiIsIjIwMTgvMDcvMDYvNTNuN2F2aHV5Yl9HZXR0eUltYWdlc181MTM5OTgyMC5qcGciXSxbInAiLCJ0aHVtYiIsIjE0MDB4Il1d/image.jpg" \* MERGEFORMATINET </w:instrText>
      </w:r>
      <w:r w:rsidRPr="002D5D5E">
        <w:rPr>
          <w:rFonts w:ascii="Times New Roman" w:eastAsia="Times New Roman" w:hAnsi="Times New Roman" w:cs="Times New Roman"/>
        </w:rPr>
        <w:fldChar w:fldCharType="separate"/>
      </w:r>
      <w:r w:rsidRPr="002D5D5E">
        <w:rPr>
          <w:rFonts w:ascii="Times New Roman" w:eastAsia="Times New Roman" w:hAnsi="Times New Roman" w:cs="Times New Roman"/>
          <w:noProof/>
        </w:rPr>
        <w:drawing>
          <wp:inline distT="0" distB="0" distL="0" distR="0" wp14:anchorId="66E908E8" wp14:editId="3F41AD7C">
            <wp:extent cx="5371465" cy="8229600"/>
            <wp:effectExtent l="0" t="0" r="635" b="0"/>
            <wp:docPr id="6" name="Picture 6" descr="Two people looking at the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wo people looking at the camera&#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71465" cy="8229600"/>
                    </a:xfrm>
                    <a:prstGeom prst="rect">
                      <a:avLst/>
                    </a:prstGeom>
                    <a:noFill/>
                    <a:ln>
                      <a:noFill/>
                    </a:ln>
                  </pic:spPr>
                </pic:pic>
              </a:graphicData>
            </a:graphic>
          </wp:inline>
        </w:drawing>
      </w:r>
      <w:r w:rsidRPr="002D5D5E">
        <w:rPr>
          <w:rFonts w:ascii="Times New Roman" w:eastAsia="Times New Roman" w:hAnsi="Times New Roman" w:cs="Times New Roman"/>
        </w:rPr>
        <w:fldChar w:fldCharType="end"/>
      </w:r>
      <w:r w:rsidRPr="002D5D5E">
        <w:rPr>
          <w:rFonts w:ascii="Times New Roman" w:eastAsia="Times New Roman" w:hAnsi="Times New Roman" w:cs="Times New Roman"/>
        </w:rPr>
        <w:t xml:space="preserve">Andy </w:t>
      </w:r>
      <w:r w:rsidRPr="002D5D5E">
        <w:rPr>
          <w:rFonts w:ascii="Times New Roman" w:eastAsia="Times New Roman" w:hAnsi="Times New Roman" w:cs="Times New Roman"/>
        </w:rPr>
        <w:lastRenderedPageBreak/>
        <w:t>Warhol during a book signing in London, England, November 1975. AFP/GETTY IMAGES</w:t>
      </w:r>
    </w:p>
    <w:p w14:paraId="0DD944D6" w14:textId="77777777" w:rsidR="002D5D5E" w:rsidRPr="002D5D5E" w:rsidRDefault="002D5D5E" w:rsidP="002D5D5E">
      <w:pPr>
        <w:shd w:val="clear" w:color="auto" w:fill="FFFFFF"/>
        <w:outlineLvl w:val="2"/>
        <w:rPr>
          <w:rFonts w:ascii="Source Sans Pro" w:eastAsia="Times New Roman" w:hAnsi="Source Sans Pro" w:cs="Times New Roman"/>
          <w:b/>
          <w:bCs/>
          <w:color w:val="161616"/>
          <w:sz w:val="36"/>
          <w:szCs w:val="36"/>
        </w:rPr>
      </w:pPr>
      <w:r w:rsidRPr="002D5D5E">
        <w:rPr>
          <w:rFonts w:ascii="Source Sans Pro" w:eastAsia="Times New Roman" w:hAnsi="Source Sans Pro" w:cs="Times New Roman"/>
          <w:b/>
          <w:bCs/>
          <w:color w:val="161616"/>
          <w:sz w:val="36"/>
          <w:szCs w:val="36"/>
        </w:rPr>
        <w:t>Pop goes the sacred</w:t>
      </w:r>
    </w:p>
    <w:p w14:paraId="63328953"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 xml:space="preserve">Scholars note the similarities between Warhol’s art and the traditional Byzantine icons of his childhood. He favored gold backgrounds and flattened human figures. His images of Elizabeth Taylor and Jacqueline Kennedy have been compared to </w:t>
      </w:r>
      <w:proofErr w:type="spellStart"/>
      <w:r w:rsidRPr="002D5D5E">
        <w:rPr>
          <w:rFonts w:ascii="Georgia" w:eastAsia="Times New Roman" w:hAnsi="Georgia" w:cs="Times New Roman"/>
          <w:color w:val="161616"/>
        </w:rPr>
        <w:t>Madonnas</w:t>
      </w:r>
      <w:proofErr w:type="spellEnd"/>
      <w:r w:rsidRPr="002D5D5E">
        <w:rPr>
          <w:rFonts w:ascii="Georgia" w:eastAsia="Times New Roman" w:hAnsi="Georgia" w:cs="Times New Roman"/>
          <w:color w:val="161616"/>
        </w:rPr>
        <w:t>. </w:t>
      </w:r>
    </w:p>
    <w:p w14:paraId="24CB2F36"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 xml:space="preserve">His repeated motifs are like the multiple Hail </w:t>
      </w:r>
      <w:proofErr w:type="spellStart"/>
      <w:r w:rsidRPr="002D5D5E">
        <w:rPr>
          <w:rFonts w:ascii="Georgia" w:eastAsia="Times New Roman" w:hAnsi="Georgia" w:cs="Times New Roman"/>
          <w:color w:val="161616"/>
        </w:rPr>
        <w:t>Marys</w:t>
      </w:r>
      <w:proofErr w:type="spellEnd"/>
      <w:r w:rsidRPr="002D5D5E">
        <w:rPr>
          <w:rFonts w:ascii="Georgia" w:eastAsia="Times New Roman" w:hAnsi="Georgia" w:cs="Times New Roman"/>
          <w:color w:val="161616"/>
        </w:rPr>
        <w:t xml:space="preserve"> in the rosary. Like icons, Warhol’s artworks are not historically accurate, but symbolically rich. Where the iconographers used books, birds and buildings, Warhol used product logos. </w:t>
      </w:r>
    </w:p>
    <w:p w14:paraId="21DF0056"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If Christ is Light of the World, Warhol presents him with the logo from General Electric lightbulbs. If the Redeemer embodies divine wisdom, Warhol portrays him with the Wise potato-chip logo. If Christ receives the Holy Spirit as a dove, Andy borrows his dove from a package of soap.</w:t>
      </w:r>
    </w:p>
    <w:p w14:paraId="031CB54B"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What did he intend by doing this? He wouldn’t say. Some critics held that he was intentionally cheapening Christian art — mocking the sacred. </w:t>
      </w:r>
    </w:p>
    <w:p w14:paraId="7F63ADBF"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color w:val="161616"/>
        </w:rPr>
        <w:t>Others interpreted his work as commentary on the modern world’s tendency to cheapen everything through mass production, turning even sacred persons and ideas into marketable commodities. Still others held he was expressing devotion in the way that came naturally to a pop artist. </w:t>
      </w:r>
    </w:p>
    <w:p w14:paraId="2E0D7EBD" w14:textId="77777777" w:rsidR="002D5D5E" w:rsidRPr="002D5D5E" w:rsidRDefault="002D5D5E" w:rsidP="002D5D5E">
      <w:pPr>
        <w:shd w:val="clear" w:color="auto" w:fill="FFFFFF"/>
        <w:spacing w:before="100" w:beforeAutospacing="1" w:after="100" w:afterAutospacing="1"/>
        <w:rPr>
          <w:rFonts w:ascii="Georgia" w:eastAsia="Times New Roman" w:hAnsi="Georgia" w:cs="Times New Roman"/>
          <w:color w:val="161616"/>
        </w:rPr>
      </w:pPr>
      <w:r w:rsidRPr="002D5D5E">
        <w:rPr>
          <w:rFonts w:ascii="Georgia" w:eastAsia="Times New Roman" w:hAnsi="Georgia" w:cs="Times New Roman"/>
          <w:i/>
          <w:iCs/>
          <w:color w:val="161616"/>
        </w:rPr>
        <w:t>Mike Aquilina is a contributing editor of Angelus News and the author of more than 40 books, including “Keeping Mary Close: Devotion to Our Lady through the Ages”</w:t>
      </w:r>
    </w:p>
    <w:p w14:paraId="51041918" w14:textId="77777777" w:rsidR="002D5D5E" w:rsidRPr="002D5D5E" w:rsidRDefault="002D5D5E" w:rsidP="002D5D5E">
      <w:pPr>
        <w:rPr>
          <w:rFonts w:ascii="Times New Roman" w:eastAsia="Times New Roman" w:hAnsi="Times New Roman" w:cs="Times New Roman"/>
        </w:rPr>
      </w:pPr>
    </w:p>
    <w:p w14:paraId="64229200" w14:textId="291D7864" w:rsidR="002D5D5E" w:rsidRDefault="002D5D5E">
      <w:r>
        <w:t xml:space="preserve">SOURCE: </w:t>
      </w:r>
      <w:hyperlink r:id="rId27" w:history="1">
        <w:r w:rsidRPr="00432D0D">
          <w:rPr>
            <w:rStyle w:val="Hyperlink"/>
          </w:rPr>
          <w:t>https://angelusnews.com/arts-culture/pop-heart-andy-warhols-complicated-catholicism/</w:t>
        </w:r>
      </w:hyperlink>
    </w:p>
    <w:p w14:paraId="119A23B3" w14:textId="77777777" w:rsidR="002D5D5E" w:rsidRDefault="002D5D5E"/>
    <w:sectPr w:rsidR="002D5D5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imes">
    <w:altName w:val="Times"/>
    <w:panose1 w:val="00000500000000020000"/>
    <w:charset w:val="00"/>
    <w:family w:val="auto"/>
    <w:pitch w:val="variable"/>
    <w:sig w:usb0="E00002FF" w:usb1="5000205A" w:usb2="00000000" w:usb3="00000000" w:csb0="0000019F" w:csb1="00000000"/>
  </w:font>
  <w:font w:name="Helvetica">
    <w:panose1 w:val="00000000000000000000"/>
    <w:charset w:val="00"/>
    <w:family w:val="auto"/>
    <w:pitch w:val="variable"/>
    <w:sig w:usb0="E00002FF" w:usb1="5000785B" w:usb2="00000000" w:usb3="00000000" w:csb0="0000019F" w:csb1="00000000"/>
  </w:font>
  <w:font w:name="Source Sans Pro">
    <w:panose1 w:val="020B0503030403020204"/>
    <w:charset w:val="00"/>
    <w:family w:val="swiss"/>
    <w:pitch w:val="variable"/>
    <w:sig w:usb0="600002F7" w:usb1="02000001" w:usb2="00000000" w:usb3="00000000" w:csb0="0000019F" w:csb1="00000000"/>
  </w:font>
  <w:font w:name="Georgia">
    <w:altName w:val="Georgia"/>
    <w:panose1 w:val="02040502050405020303"/>
    <w:charset w:val="00"/>
    <w:family w:val="roman"/>
    <w:pitch w:val="variable"/>
    <w:sig w:usb0="00000287" w:usb1="00000000" w:usb2="00000000" w:usb3="00000000" w:csb0="0000009F" w:csb1="00000000"/>
  </w:font>
  <w:font w:name="Helvetica Neue">
    <w:altName w:val="Helvetica Neue"/>
    <w:panose1 w:val="02000503000000020004"/>
    <w:charset w:val="00"/>
    <w:family w:val="auto"/>
    <w:pitch w:val="variable"/>
    <w:sig w:usb0="E50002FF" w:usb1="500079DB" w:usb2="0000001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D5E"/>
    <w:rsid w:val="002D5D5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5524B412"/>
  <w15:chartTrackingRefBased/>
  <w15:docId w15:val="{67AAFFF5-6F12-1541-A7BD-E7D255935F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D5D5E"/>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link w:val="Heading3Char"/>
    <w:uiPriority w:val="9"/>
    <w:qFormat/>
    <w:rsid w:val="002D5D5E"/>
    <w:pPr>
      <w:spacing w:before="100" w:beforeAutospacing="1" w:after="100" w:afterAutospacing="1"/>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2D5D5E"/>
    <w:rPr>
      <w:color w:val="0563C1" w:themeColor="hyperlink"/>
      <w:u w:val="single"/>
    </w:rPr>
  </w:style>
  <w:style w:type="character" w:styleId="UnresolvedMention">
    <w:name w:val="Unresolved Mention"/>
    <w:basedOn w:val="DefaultParagraphFont"/>
    <w:uiPriority w:val="99"/>
    <w:semiHidden/>
    <w:unhideWhenUsed/>
    <w:rsid w:val="002D5D5E"/>
    <w:rPr>
      <w:color w:val="605E5C"/>
      <w:shd w:val="clear" w:color="auto" w:fill="E1DFDD"/>
    </w:rPr>
  </w:style>
  <w:style w:type="character" w:customStyle="1" w:styleId="Heading3Char">
    <w:name w:val="Heading 3 Char"/>
    <w:basedOn w:val="DefaultParagraphFont"/>
    <w:link w:val="Heading3"/>
    <w:uiPriority w:val="9"/>
    <w:rsid w:val="002D5D5E"/>
    <w:rPr>
      <w:rFonts w:ascii="Times New Roman" w:eastAsia="Times New Roman" w:hAnsi="Times New Roman" w:cs="Times New Roman"/>
      <w:b/>
      <w:bCs/>
      <w:sz w:val="27"/>
      <w:szCs w:val="27"/>
    </w:rPr>
  </w:style>
  <w:style w:type="paragraph" w:styleId="NormalWeb">
    <w:name w:val="Normal (Web)"/>
    <w:basedOn w:val="Normal"/>
    <w:uiPriority w:val="99"/>
    <w:semiHidden/>
    <w:unhideWhenUsed/>
    <w:rsid w:val="002D5D5E"/>
    <w:pPr>
      <w:spacing w:before="100" w:beforeAutospacing="1" w:after="100" w:afterAutospacing="1"/>
    </w:pPr>
    <w:rPr>
      <w:rFonts w:ascii="Times New Roman" w:eastAsia="Times New Roman" w:hAnsi="Times New Roman" w:cs="Times New Roman"/>
    </w:rPr>
  </w:style>
  <w:style w:type="character" w:styleId="Emphasis">
    <w:name w:val="Emphasis"/>
    <w:basedOn w:val="DefaultParagraphFont"/>
    <w:uiPriority w:val="20"/>
    <w:qFormat/>
    <w:rsid w:val="002D5D5E"/>
    <w:rPr>
      <w:i/>
      <w:iCs/>
    </w:rPr>
  </w:style>
  <w:style w:type="character" w:customStyle="1" w:styleId="Heading1Char">
    <w:name w:val="Heading 1 Char"/>
    <w:basedOn w:val="DefaultParagraphFont"/>
    <w:link w:val="Heading1"/>
    <w:uiPriority w:val="9"/>
    <w:rsid w:val="002D5D5E"/>
    <w:rPr>
      <w:rFonts w:asciiTheme="majorHAnsi" w:eastAsiaTheme="majorEastAsia" w:hAnsiTheme="majorHAnsi" w:cstheme="majorBidi"/>
      <w:color w:val="2F5496" w:themeColor="accent1" w:themeShade="BF"/>
      <w:sz w:val="32"/>
      <w:szCs w:val="32"/>
    </w:rPr>
  </w:style>
  <w:style w:type="character" w:customStyle="1" w:styleId="date">
    <w:name w:val="date"/>
    <w:basedOn w:val="DefaultParagraphFont"/>
    <w:rsid w:val="002D5D5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7333225">
      <w:bodyDiv w:val="1"/>
      <w:marLeft w:val="0"/>
      <w:marRight w:val="0"/>
      <w:marTop w:val="0"/>
      <w:marBottom w:val="0"/>
      <w:divBdr>
        <w:top w:val="none" w:sz="0" w:space="0" w:color="auto"/>
        <w:left w:val="none" w:sz="0" w:space="0" w:color="auto"/>
        <w:bottom w:val="none" w:sz="0" w:space="0" w:color="auto"/>
        <w:right w:val="none" w:sz="0" w:space="0" w:color="auto"/>
      </w:divBdr>
      <w:divsChild>
        <w:div w:id="1075198891">
          <w:marLeft w:val="0"/>
          <w:marRight w:val="0"/>
          <w:marTop w:val="0"/>
          <w:marBottom w:val="0"/>
          <w:divBdr>
            <w:top w:val="none" w:sz="0" w:space="0" w:color="auto"/>
            <w:left w:val="none" w:sz="0" w:space="0" w:color="auto"/>
            <w:bottom w:val="none" w:sz="0" w:space="0" w:color="auto"/>
            <w:right w:val="none" w:sz="0" w:space="0" w:color="auto"/>
          </w:divBdr>
        </w:div>
        <w:div w:id="1490515689">
          <w:marLeft w:val="0"/>
          <w:marRight w:val="480"/>
          <w:marTop w:val="0"/>
          <w:marBottom w:val="360"/>
          <w:divBdr>
            <w:top w:val="none" w:sz="0" w:space="0" w:color="auto"/>
            <w:left w:val="none" w:sz="0" w:space="0" w:color="auto"/>
            <w:bottom w:val="none" w:sz="0" w:space="0" w:color="auto"/>
            <w:right w:val="none" w:sz="0" w:space="0" w:color="auto"/>
          </w:divBdr>
          <w:divsChild>
            <w:div w:id="196626503">
              <w:marLeft w:val="0"/>
              <w:marRight w:val="0"/>
              <w:marTop w:val="0"/>
              <w:marBottom w:val="0"/>
              <w:divBdr>
                <w:top w:val="none" w:sz="0" w:space="0" w:color="auto"/>
                <w:left w:val="none" w:sz="0" w:space="0" w:color="auto"/>
                <w:bottom w:val="none" w:sz="0" w:space="0" w:color="auto"/>
                <w:right w:val="none" w:sz="0" w:space="0" w:color="auto"/>
              </w:divBdr>
              <w:divsChild>
                <w:div w:id="2088964361">
                  <w:marLeft w:val="0"/>
                  <w:marRight w:val="0"/>
                  <w:marTop w:val="0"/>
                  <w:marBottom w:val="0"/>
                  <w:divBdr>
                    <w:top w:val="none" w:sz="0" w:space="0" w:color="auto"/>
                    <w:left w:val="none" w:sz="0" w:space="0" w:color="auto"/>
                    <w:bottom w:val="none" w:sz="0" w:space="0" w:color="auto"/>
                    <w:right w:val="none" w:sz="0" w:space="0" w:color="auto"/>
                  </w:divBdr>
                  <w:divsChild>
                    <w:div w:id="792789963">
                      <w:marLeft w:val="0"/>
                      <w:marRight w:val="0"/>
                      <w:marTop w:val="0"/>
                      <w:marBottom w:val="0"/>
                      <w:divBdr>
                        <w:top w:val="none" w:sz="0" w:space="0" w:color="auto"/>
                        <w:left w:val="none" w:sz="0" w:space="0" w:color="auto"/>
                        <w:bottom w:val="dotted" w:sz="6" w:space="18" w:color="CCCCCC"/>
                        <w:right w:val="none" w:sz="0" w:space="0" w:color="auto"/>
                      </w:divBdr>
                    </w:div>
                  </w:divsChild>
                </w:div>
              </w:divsChild>
            </w:div>
          </w:divsChild>
        </w:div>
        <w:div w:id="2050644868">
          <w:marLeft w:val="0"/>
          <w:marRight w:val="0"/>
          <w:marTop w:val="0"/>
          <w:marBottom w:val="0"/>
          <w:divBdr>
            <w:top w:val="none" w:sz="0" w:space="0" w:color="auto"/>
            <w:left w:val="none" w:sz="0" w:space="0" w:color="auto"/>
            <w:bottom w:val="none" w:sz="0" w:space="0" w:color="auto"/>
            <w:right w:val="none" w:sz="0" w:space="0" w:color="auto"/>
          </w:divBdr>
        </w:div>
        <w:div w:id="2112117108">
          <w:marLeft w:val="0"/>
          <w:marRight w:val="0"/>
          <w:marTop w:val="0"/>
          <w:marBottom w:val="0"/>
          <w:divBdr>
            <w:top w:val="none" w:sz="0" w:space="0" w:color="auto"/>
            <w:left w:val="none" w:sz="0" w:space="0" w:color="auto"/>
            <w:bottom w:val="none" w:sz="0" w:space="0" w:color="auto"/>
            <w:right w:val="none" w:sz="0" w:space="0" w:color="auto"/>
          </w:divBdr>
        </w:div>
        <w:div w:id="1391003732">
          <w:marLeft w:val="0"/>
          <w:marRight w:val="0"/>
          <w:marTop w:val="0"/>
          <w:marBottom w:val="300"/>
          <w:divBdr>
            <w:top w:val="none" w:sz="0" w:space="0" w:color="auto"/>
            <w:left w:val="none" w:sz="0" w:space="0" w:color="auto"/>
            <w:bottom w:val="none" w:sz="0" w:space="0" w:color="auto"/>
            <w:right w:val="none" w:sz="0" w:space="0" w:color="auto"/>
          </w:divBdr>
          <w:divsChild>
            <w:div w:id="2021153063">
              <w:marLeft w:val="0"/>
              <w:marRight w:val="0"/>
              <w:marTop w:val="0"/>
              <w:marBottom w:val="0"/>
              <w:divBdr>
                <w:top w:val="none" w:sz="0" w:space="0" w:color="auto"/>
                <w:left w:val="none" w:sz="0" w:space="0" w:color="auto"/>
                <w:bottom w:val="none" w:sz="0" w:space="0" w:color="auto"/>
                <w:right w:val="none" w:sz="0" w:space="0" w:color="auto"/>
              </w:divBdr>
              <w:divsChild>
                <w:div w:id="623119150">
                  <w:marLeft w:val="0"/>
                  <w:marRight w:val="0"/>
                  <w:marTop w:val="0"/>
                  <w:marBottom w:val="0"/>
                  <w:divBdr>
                    <w:top w:val="none" w:sz="0" w:space="0" w:color="auto"/>
                    <w:left w:val="none" w:sz="0" w:space="0" w:color="auto"/>
                    <w:bottom w:val="none" w:sz="0" w:space="0" w:color="auto"/>
                    <w:right w:val="none" w:sz="0" w:space="0" w:color="auto"/>
                  </w:divBdr>
                  <w:divsChild>
                    <w:div w:id="1696543992">
                      <w:marLeft w:val="0"/>
                      <w:marRight w:val="0"/>
                      <w:marTop w:val="0"/>
                      <w:marBottom w:val="0"/>
                      <w:divBdr>
                        <w:top w:val="none" w:sz="0" w:space="0" w:color="auto"/>
                        <w:left w:val="none" w:sz="0" w:space="0" w:color="auto"/>
                        <w:bottom w:val="dotted" w:sz="6" w:space="18" w:color="CCCCCC"/>
                        <w:right w:val="none" w:sz="0" w:space="0" w:color="auto"/>
                      </w:divBdr>
                    </w:div>
                  </w:divsChild>
                </w:div>
              </w:divsChild>
            </w:div>
          </w:divsChild>
        </w:div>
      </w:divsChild>
    </w:div>
    <w:div w:id="238247621">
      <w:bodyDiv w:val="1"/>
      <w:marLeft w:val="0"/>
      <w:marRight w:val="0"/>
      <w:marTop w:val="0"/>
      <w:marBottom w:val="0"/>
      <w:divBdr>
        <w:top w:val="none" w:sz="0" w:space="0" w:color="auto"/>
        <w:left w:val="none" w:sz="0" w:space="0" w:color="auto"/>
        <w:bottom w:val="none" w:sz="0" w:space="0" w:color="auto"/>
        <w:right w:val="none" w:sz="0" w:space="0" w:color="auto"/>
      </w:divBdr>
      <w:divsChild>
        <w:div w:id="827475974">
          <w:marLeft w:val="0"/>
          <w:marRight w:val="0"/>
          <w:marTop w:val="0"/>
          <w:marBottom w:val="0"/>
          <w:divBdr>
            <w:top w:val="none" w:sz="0" w:space="0" w:color="auto"/>
            <w:left w:val="none" w:sz="0" w:space="0" w:color="auto"/>
            <w:bottom w:val="none" w:sz="0" w:space="0" w:color="auto"/>
            <w:right w:val="none" w:sz="0" w:space="0" w:color="auto"/>
          </w:divBdr>
        </w:div>
        <w:div w:id="449596622">
          <w:marLeft w:val="0"/>
          <w:marRight w:val="480"/>
          <w:marTop w:val="0"/>
          <w:marBottom w:val="360"/>
          <w:divBdr>
            <w:top w:val="none" w:sz="0" w:space="0" w:color="auto"/>
            <w:left w:val="none" w:sz="0" w:space="0" w:color="auto"/>
            <w:bottom w:val="none" w:sz="0" w:space="0" w:color="auto"/>
            <w:right w:val="none" w:sz="0" w:space="0" w:color="auto"/>
          </w:divBdr>
          <w:divsChild>
            <w:div w:id="1669479696">
              <w:marLeft w:val="0"/>
              <w:marRight w:val="0"/>
              <w:marTop w:val="0"/>
              <w:marBottom w:val="0"/>
              <w:divBdr>
                <w:top w:val="none" w:sz="0" w:space="0" w:color="auto"/>
                <w:left w:val="none" w:sz="0" w:space="0" w:color="auto"/>
                <w:bottom w:val="none" w:sz="0" w:space="0" w:color="auto"/>
                <w:right w:val="none" w:sz="0" w:space="0" w:color="auto"/>
              </w:divBdr>
              <w:divsChild>
                <w:div w:id="1594825696">
                  <w:marLeft w:val="0"/>
                  <w:marRight w:val="0"/>
                  <w:marTop w:val="0"/>
                  <w:marBottom w:val="0"/>
                  <w:divBdr>
                    <w:top w:val="none" w:sz="0" w:space="0" w:color="auto"/>
                    <w:left w:val="none" w:sz="0" w:space="0" w:color="auto"/>
                    <w:bottom w:val="none" w:sz="0" w:space="0" w:color="auto"/>
                    <w:right w:val="none" w:sz="0" w:space="0" w:color="auto"/>
                  </w:divBdr>
                  <w:divsChild>
                    <w:div w:id="1041973221">
                      <w:marLeft w:val="0"/>
                      <w:marRight w:val="0"/>
                      <w:marTop w:val="0"/>
                      <w:marBottom w:val="0"/>
                      <w:divBdr>
                        <w:top w:val="none" w:sz="0" w:space="0" w:color="auto"/>
                        <w:left w:val="none" w:sz="0" w:space="0" w:color="auto"/>
                        <w:bottom w:val="dotted" w:sz="6" w:space="18" w:color="CCCCCC"/>
                        <w:right w:val="none" w:sz="0" w:space="0" w:color="auto"/>
                      </w:divBdr>
                    </w:div>
                  </w:divsChild>
                </w:div>
              </w:divsChild>
            </w:div>
          </w:divsChild>
        </w:div>
        <w:div w:id="591278083">
          <w:marLeft w:val="0"/>
          <w:marRight w:val="0"/>
          <w:marTop w:val="0"/>
          <w:marBottom w:val="0"/>
          <w:divBdr>
            <w:top w:val="none" w:sz="0" w:space="0" w:color="auto"/>
            <w:left w:val="none" w:sz="0" w:space="0" w:color="auto"/>
            <w:bottom w:val="none" w:sz="0" w:space="0" w:color="auto"/>
            <w:right w:val="none" w:sz="0" w:space="0" w:color="auto"/>
          </w:divBdr>
        </w:div>
        <w:div w:id="2074621751">
          <w:marLeft w:val="0"/>
          <w:marRight w:val="0"/>
          <w:marTop w:val="0"/>
          <w:marBottom w:val="0"/>
          <w:divBdr>
            <w:top w:val="none" w:sz="0" w:space="0" w:color="auto"/>
            <w:left w:val="none" w:sz="0" w:space="0" w:color="auto"/>
            <w:bottom w:val="none" w:sz="0" w:space="0" w:color="auto"/>
            <w:right w:val="none" w:sz="0" w:space="0" w:color="auto"/>
          </w:divBdr>
        </w:div>
        <w:div w:id="1356888583">
          <w:marLeft w:val="0"/>
          <w:marRight w:val="0"/>
          <w:marTop w:val="0"/>
          <w:marBottom w:val="300"/>
          <w:divBdr>
            <w:top w:val="none" w:sz="0" w:space="0" w:color="auto"/>
            <w:left w:val="none" w:sz="0" w:space="0" w:color="auto"/>
            <w:bottom w:val="none" w:sz="0" w:space="0" w:color="auto"/>
            <w:right w:val="none" w:sz="0" w:space="0" w:color="auto"/>
          </w:divBdr>
          <w:divsChild>
            <w:div w:id="761026274">
              <w:marLeft w:val="0"/>
              <w:marRight w:val="0"/>
              <w:marTop w:val="0"/>
              <w:marBottom w:val="0"/>
              <w:divBdr>
                <w:top w:val="none" w:sz="0" w:space="0" w:color="auto"/>
                <w:left w:val="none" w:sz="0" w:space="0" w:color="auto"/>
                <w:bottom w:val="none" w:sz="0" w:space="0" w:color="auto"/>
                <w:right w:val="none" w:sz="0" w:space="0" w:color="auto"/>
              </w:divBdr>
              <w:divsChild>
                <w:div w:id="734620067">
                  <w:marLeft w:val="0"/>
                  <w:marRight w:val="0"/>
                  <w:marTop w:val="0"/>
                  <w:marBottom w:val="0"/>
                  <w:divBdr>
                    <w:top w:val="none" w:sz="0" w:space="0" w:color="auto"/>
                    <w:left w:val="none" w:sz="0" w:space="0" w:color="auto"/>
                    <w:bottom w:val="none" w:sz="0" w:space="0" w:color="auto"/>
                    <w:right w:val="none" w:sz="0" w:space="0" w:color="auto"/>
                  </w:divBdr>
                  <w:divsChild>
                    <w:div w:id="1143041686">
                      <w:marLeft w:val="0"/>
                      <w:marRight w:val="0"/>
                      <w:marTop w:val="0"/>
                      <w:marBottom w:val="0"/>
                      <w:divBdr>
                        <w:top w:val="none" w:sz="0" w:space="0" w:color="auto"/>
                        <w:left w:val="none" w:sz="0" w:space="0" w:color="auto"/>
                        <w:bottom w:val="dotted" w:sz="6" w:space="18" w:color="CCCCCC"/>
                        <w:right w:val="none" w:sz="0" w:space="0" w:color="auto"/>
                      </w:divBdr>
                    </w:div>
                  </w:divsChild>
                </w:div>
              </w:divsChild>
            </w:div>
          </w:divsChild>
        </w:div>
      </w:divsChild>
    </w:div>
    <w:div w:id="283195686">
      <w:bodyDiv w:val="1"/>
      <w:marLeft w:val="0"/>
      <w:marRight w:val="0"/>
      <w:marTop w:val="0"/>
      <w:marBottom w:val="0"/>
      <w:divBdr>
        <w:top w:val="none" w:sz="0" w:space="0" w:color="auto"/>
        <w:left w:val="none" w:sz="0" w:space="0" w:color="auto"/>
        <w:bottom w:val="none" w:sz="0" w:space="0" w:color="auto"/>
        <w:right w:val="none" w:sz="0" w:space="0" w:color="auto"/>
      </w:divBdr>
      <w:divsChild>
        <w:div w:id="1733651724">
          <w:marLeft w:val="0"/>
          <w:marRight w:val="0"/>
          <w:marTop w:val="0"/>
          <w:marBottom w:val="0"/>
          <w:divBdr>
            <w:top w:val="none" w:sz="0" w:space="0" w:color="auto"/>
            <w:left w:val="none" w:sz="0" w:space="0" w:color="auto"/>
            <w:bottom w:val="none" w:sz="0" w:space="0" w:color="auto"/>
            <w:right w:val="none" w:sz="0" w:space="0" w:color="auto"/>
          </w:divBdr>
        </w:div>
        <w:div w:id="280843410">
          <w:marLeft w:val="0"/>
          <w:marRight w:val="0"/>
          <w:marTop w:val="0"/>
          <w:marBottom w:val="0"/>
          <w:divBdr>
            <w:top w:val="none" w:sz="0" w:space="0" w:color="auto"/>
            <w:left w:val="none" w:sz="0" w:space="0" w:color="auto"/>
            <w:bottom w:val="none" w:sz="0" w:space="0" w:color="auto"/>
            <w:right w:val="none" w:sz="0" w:space="0" w:color="auto"/>
          </w:divBdr>
          <w:divsChild>
            <w:div w:id="186526259">
              <w:marLeft w:val="0"/>
              <w:marRight w:val="0"/>
              <w:marTop w:val="0"/>
              <w:marBottom w:val="0"/>
              <w:divBdr>
                <w:top w:val="none" w:sz="0" w:space="0" w:color="auto"/>
                <w:left w:val="none" w:sz="0" w:space="0" w:color="auto"/>
                <w:bottom w:val="none" w:sz="0" w:space="0" w:color="auto"/>
                <w:right w:val="none" w:sz="0" w:space="0" w:color="auto"/>
              </w:divBdr>
            </w:div>
            <w:div w:id="185810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688816">
      <w:bodyDiv w:val="1"/>
      <w:marLeft w:val="0"/>
      <w:marRight w:val="0"/>
      <w:marTop w:val="0"/>
      <w:marBottom w:val="0"/>
      <w:divBdr>
        <w:top w:val="none" w:sz="0" w:space="0" w:color="auto"/>
        <w:left w:val="none" w:sz="0" w:space="0" w:color="auto"/>
        <w:bottom w:val="none" w:sz="0" w:space="0" w:color="auto"/>
        <w:right w:val="none" w:sz="0" w:space="0" w:color="auto"/>
      </w:divBdr>
    </w:div>
    <w:div w:id="980036489">
      <w:bodyDiv w:val="1"/>
      <w:marLeft w:val="0"/>
      <w:marRight w:val="0"/>
      <w:marTop w:val="0"/>
      <w:marBottom w:val="0"/>
      <w:divBdr>
        <w:top w:val="none" w:sz="0" w:space="0" w:color="auto"/>
        <w:left w:val="none" w:sz="0" w:space="0" w:color="auto"/>
        <w:bottom w:val="none" w:sz="0" w:space="0" w:color="auto"/>
        <w:right w:val="none" w:sz="0" w:space="0" w:color="auto"/>
      </w:divBdr>
      <w:divsChild>
        <w:div w:id="110829444">
          <w:marLeft w:val="0"/>
          <w:marRight w:val="0"/>
          <w:marTop w:val="0"/>
          <w:marBottom w:val="300"/>
          <w:divBdr>
            <w:top w:val="none" w:sz="0" w:space="0" w:color="auto"/>
            <w:left w:val="none" w:sz="0" w:space="0" w:color="auto"/>
            <w:bottom w:val="none" w:sz="0" w:space="0" w:color="auto"/>
            <w:right w:val="none" w:sz="0" w:space="0" w:color="auto"/>
          </w:divBdr>
        </w:div>
        <w:div w:id="194739620">
          <w:marLeft w:val="0"/>
          <w:marRight w:val="0"/>
          <w:marTop w:val="0"/>
          <w:marBottom w:val="300"/>
          <w:divBdr>
            <w:top w:val="none" w:sz="0" w:space="0" w:color="auto"/>
            <w:left w:val="none" w:sz="0" w:space="0" w:color="auto"/>
            <w:bottom w:val="none" w:sz="0" w:space="0" w:color="auto"/>
            <w:right w:val="none" w:sz="0" w:space="0" w:color="auto"/>
          </w:divBdr>
        </w:div>
      </w:divsChild>
    </w:div>
    <w:div w:id="1741638644">
      <w:bodyDiv w:val="1"/>
      <w:marLeft w:val="0"/>
      <w:marRight w:val="0"/>
      <w:marTop w:val="0"/>
      <w:marBottom w:val="0"/>
      <w:divBdr>
        <w:top w:val="none" w:sz="0" w:space="0" w:color="auto"/>
        <w:left w:val="none" w:sz="0" w:space="0" w:color="auto"/>
        <w:bottom w:val="none" w:sz="0" w:space="0" w:color="auto"/>
        <w:right w:val="none" w:sz="0" w:space="0" w:color="auto"/>
      </w:divBdr>
    </w:div>
    <w:div w:id="1852528805">
      <w:bodyDiv w:val="1"/>
      <w:marLeft w:val="0"/>
      <w:marRight w:val="0"/>
      <w:marTop w:val="0"/>
      <w:marBottom w:val="0"/>
      <w:divBdr>
        <w:top w:val="none" w:sz="0" w:space="0" w:color="auto"/>
        <w:left w:val="none" w:sz="0" w:space="0" w:color="auto"/>
        <w:bottom w:val="none" w:sz="0" w:space="0" w:color="auto"/>
        <w:right w:val="none" w:sz="0" w:space="0" w:color="auto"/>
      </w:divBdr>
      <w:divsChild>
        <w:div w:id="1698655338">
          <w:marLeft w:val="0"/>
          <w:marRight w:val="0"/>
          <w:marTop w:val="0"/>
          <w:marBottom w:val="0"/>
          <w:divBdr>
            <w:top w:val="none" w:sz="0" w:space="0" w:color="auto"/>
            <w:left w:val="none" w:sz="0" w:space="0" w:color="auto"/>
            <w:bottom w:val="none" w:sz="0" w:space="0" w:color="auto"/>
            <w:right w:val="none" w:sz="0" w:space="0" w:color="auto"/>
          </w:divBdr>
        </w:div>
        <w:div w:id="119107091">
          <w:marLeft w:val="480"/>
          <w:marRight w:val="0"/>
          <w:marTop w:val="0"/>
          <w:marBottom w:val="360"/>
          <w:divBdr>
            <w:top w:val="none" w:sz="0" w:space="0" w:color="auto"/>
            <w:left w:val="none" w:sz="0" w:space="0" w:color="auto"/>
            <w:bottom w:val="none" w:sz="0" w:space="0" w:color="auto"/>
            <w:right w:val="none" w:sz="0" w:space="0" w:color="auto"/>
          </w:divBdr>
          <w:divsChild>
            <w:div w:id="690377834">
              <w:marLeft w:val="0"/>
              <w:marRight w:val="0"/>
              <w:marTop w:val="0"/>
              <w:marBottom w:val="0"/>
              <w:divBdr>
                <w:top w:val="none" w:sz="0" w:space="0" w:color="auto"/>
                <w:left w:val="none" w:sz="0" w:space="0" w:color="auto"/>
                <w:bottom w:val="none" w:sz="0" w:space="0" w:color="auto"/>
                <w:right w:val="none" w:sz="0" w:space="0" w:color="auto"/>
              </w:divBdr>
              <w:divsChild>
                <w:div w:id="1642269985">
                  <w:marLeft w:val="0"/>
                  <w:marRight w:val="0"/>
                  <w:marTop w:val="0"/>
                  <w:marBottom w:val="0"/>
                  <w:divBdr>
                    <w:top w:val="none" w:sz="0" w:space="0" w:color="auto"/>
                    <w:left w:val="none" w:sz="0" w:space="0" w:color="auto"/>
                    <w:bottom w:val="none" w:sz="0" w:space="0" w:color="auto"/>
                    <w:right w:val="none" w:sz="0" w:space="0" w:color="auto"/>
                  </w:divBdr>
                  <w:divsChild>
                    <w:div w:id="1050769092">
                      <w:marLeft w:val="0"/>
                      <w:marRight w:val="0"/>
                      <w:marTop w:val="0"/>
                      <w:marBottom w:val="0"/>
                      <w:divBdr>
                        <w:top w:val="none" w:sz="0" w:space="0" w:color="auto"/>
                        <w:left w:val="none" w:sz="0" w:space="0" w:color="auto"/>
                        <w:bottom w:val="dotted" w:sz="6" w:space="18" w:color="CCCCCC"/>
                        <w:right w:val="none" w:sz="0" w:space="0" w:color="auto"/>
                      </w:divBdr>
                    </w:div>
                  </w:divsChild>
                </w:div>
              </w:divsChild>
            </w:div>
          </w:divsChild>
        </w:div>
        <w:div w:id="1857496972">
          <w:marLeft w:val="0"/>
          <w:marRight w:val="0"/>
          <w:marTop w:val="0"/>
          <w:marBottom w:val="0"/>
          <w:divBdr>
            <w:top w:val="none" w:sz="0" w:space="0" w:color="auto"/>
            <w:left w:val="none" w:sz="0" w:space="0" w:color="auto"/>
            <w:bottom w:val="none" w:sz="0" w:space="0" w:color="auto"/>
            <w:right w:val="none" w:sz="0" w:space="0" w:color="auto"/>
          </w:divBdr>
        </w:div>
        <w:div w:id="998773687">
          <w:marLeft w:val="0"/>
          <w:marRight w:val="0"/>
          <w:marTop w:val="0"/>
          <w:marBottom w:val="0"/>
          <w:divBdr>
            <w:top w:val="none" w:sz="0" w:space="0" w:color="auto"/>
            <w:left w:val="none" w:sz="0" w:space="0" w:color="auto"/>
            <w:bottom w:val="none" w:sz="0" w:space="0" w:color="auto"/>
            <w:right w:val="none" w:sz="0" w:space="0" w:color="auto"/>
          </w:divBdr>
        </w:div>
      </w:divsChild>
    </w:div>
    <w:div w:id="2024355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warhol.org/exhibition/andy-warhol-revelation/" TargetMode="External"/><Relationship Id="rId13" Type="http://schemas.openxmlformats.org/officeDocument/2006/relationships/hyperlink" Target="https://www.moma.org/artists/6246?locale=en" TargetMode="External"/><Relationship Id="rId18" Type="http://schemas.openxmlformats.org/officeDocument/2006/relationships/hyperlink" Target="https://www.ncronline.org/file/last-supper-cjpg" TargetMode="External"/><Relationship Id="rId26" Type="http://schemas.openxmlformats.org/officeDocument/2006/relationships/image" Target="media/image8.jpeg"/><Relationship Id="rId3" Type="http://schemas.openxmlformats.org/officeDocument/2006/relationships/webSettings" Target="webSettings.xml"/><Relationship Id="rId21" Type="http://schemas.openxmlformats.org/officeDocument/2006/relationships/hyperlink" Target="https://angelusnews.com/author/mike-aquilina/" TargetMode="External"/><Relationship Id="rId7" Type="http://schemas.openxmlformats.org/officeDocument/2006/relationships/hyperlink" Target="https://www.modernamuseet.se/stockholm/en/exhibitions/andy-warhol-other-voices-other-rooms/the-20-most-notable-books-on-a/" TargetMode="External"/><Relationship Id="rId12" Type="http://schemas.openxmlformats.org/officeDocument/2006/relationships/hyperlink" Target="https://www.andrew.cmu.edu/user/jialunx/earlylife.html" TargetMode="External"/><Relationship Id="rId17" Type="http://schemas.openxmlformats.org/officeDocument/2006/relationships/hyperlink" Target="https://cenacolovinciano.org/en/" TargetMode="External"/><Relationship Id="rId25" Type="http://schemas.openxmlformats.org/officeDocument/2006/relationships/image" Target="media/image7.jpeg"/><Relationship Id="rId2" Type="http://schemas.openxmlformats.org/officeDocument/2006/relationships/settings" Target="settings.xml"/><Relationship Id="rId16" Type="http://schemas.openxmlformats.org/officeDocument/2006/relationships/hyperlink" Target="https://www.youtube.com/watch?v=CzrPmfaYcMM" TargetMode="External"/><Relationship Id="rId20" Type="http://schemas.openxmlformats.org/officeDocument/2006/relationships/hyperlink" Target="https://www.ncronline.org/news/opinion/andy-warhols-catholic-identity-focus-faith-centered-exhibition" TargetMode="External"/><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s://www.sothebys.com/en/articles/three-of-andy-warhols-exceptional-artworks-arrive-to-auction" TargetMode="External"/><Relationship Id="rId11" Type="http://schemas.openxmlformats.org/officeDocument/2006/relationships/hyperlink" Target="https://www.archpitt.org/place/pittsburghpa-saintjohnchrysostom-2/" TargetMode="External"/><Relationship Id="rId24" Type="http://schemas.openxmlformats.org/officeDocument/2006/relationships/image" Target="media/image6.jpeg"/><Relationship Id="rId5" Type="http://schemas.openxmlformats.org/officeDocument/2006/relationships/hyperlink" Target="https://whitney.org/Exhibitions/AndyWarhol" TargetMode="External"/><Relationship Id="rId15" Type="http://schemas.openxmlformats.org/officeDocument/2006/relationships/image" Target="media/image2.jpeg"/><Relationship Id="rId23" Type="http://schemas.openxmlformats.org/officeDocument/2006/relationships/image" Target="media/image5.jpeg"/><Relationship Id="rId28"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image" Target="media/image3.jpeg"/><Relationship Id="rId4" Type="http://schemas.openxmlformats.org/officeDocument/2006/relationships/hyperlink" Target="https://www.ncronline.org/authors/andrew-julo" TargetMode="External"/><Relationship Id="rId9" Type="http://schemas.openxmlformats.org/officeDocument/2006/relationships/hyperlink" Target="https://www.ncronline.org/file/warhol-revelation-6-ccjpg" TargetMode="External"/><Relationship Id="rId14" Type="http://schemas.openxmlformats.org/officeDocument/2006/relationships/hyperlink" Target="https://www.ncronline.org/file/warhol-revelation-4-ccjpg" TargetMode="External"/><Relationship Id="rId22" Type="http://schemas.openxmlformats.org/officeDocument/2006/relationships/image" Target="media/image4.png"/><Relationship Id="rId27" Type="http://schemas.openxmlformats.org/officeDocument/2006/relationships/hyperlink" Target="https://angelusnews.com/arts-culture/pop-heart-andy-warhols-complicated-catholicis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16</Pages>
  <Words>3914</Words>
  <Characters>22310</Characters>
  <Application>Microsoft Office Word</Application>
  <DocSecurity>0</DocSecurity>
  <Lines>185</Lines>
  <Paragraphs>52</Paragraphs>
  <ScaleCrop>false</ScaleCrop>
  <Company/>
  <LinksUpToDate>false</LinksUpToDate>
  <CharactersWithSpaces>26172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Susan Leo</dc:creator>
  <cp:keywords/>
  <dc:description/>
  <cp:lastModifiedBy>Susan Leo</cp:lastModifiedBy>
  <cp:revision>1</cp:revision>
  <dcterms:created xsi:type="dcterms:W3CDTF">2020-11-10T18:31:00Z</dcterms:created>
  <dcterms:modified xsi:type="dcterms:W3CDTF">2020-11-10T18:40:00Z</dcterms:modified>
</cp:coreProperties>
</file>